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17FBC">
      <w:pPr>
        <w:keepNext/>
        <w:keepLines/>
        <w:jc w:val="center"/>
        <w:outlineLvl w:val="0"/>
        <w:rPr>
          <w:rFonts w:ascii="方正小标宋简体" w:hAnsi="方正小标宋简体" w:eastAsia="方正小标宋简体"/>
          <w:kern w:val="44"/>
          <w:sz w:val="36"/>
          <w:szCs w:val="36"/>
        </w:rPr>
      </w:pPr>
      <w:bookmarkStart w:id="0" w:name="_Toc163850083"/>
      <w:r>
        <w:rPr>
          <w:rFonts w:hint="eastAsia" w:ascii="方正小标宋简体" w:hAnsi="方正小标宋简体" w:eastAsia="方正小标宋简体"/>
          <w:kern w:val="44"/>
          <w:sz w:val="36"/>
          <w:szCs w:val="36"/>
        </w:rPr>
        <w:t>附件1</w:t>
      </w:r>
      <w:r>
        <w:rPr>
          <w:rFonts w:hint="eastAsia"/>
          <w:kern w:val="44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/>
          <w:kern w:val="44"/>
          <w:sz w:val="36"/>
          <w:szCs w:val="36"/>
        </w:rPr>
        <w:t>教学单位2024年度工作目标任务书考核自评表(以马克思主义学院为例)</w:t>
      </w:r>
    </w:p>
    <w:bookmarkEnd w:id="0"/>
    <w:tbl>
      <w:tblPr>
        <w:tblStyle w:val="4"/>
        <w:tblW w:w="156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038"/>
        <w:gridCol w:w="6"/>
        <w:gridCol w:w="679"/>
        <w:gridCol w:w="7"/>
        <w:gridCol w:w="1077"/>
        <w:gridCol w:w="4404"/>
        <w:gridCol w:w="830"/>
        <w:gridCol w:w="3610"/>
        <w:gridCol w:w="1254"/>
        <w:gridCol w:w="611"/>
        <w:gridCol w:w="2115"/>
      </w:tblGrid>
      <w:tr w14:paraId="1EC8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tblHeader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41F2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指标类别</w:t>
            </w:r>
          </w:p>
        </w:tc>
        <w:tc>
          <w:tcPr>
            <w:tcW w:w="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7E63C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一级指标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5885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二级指标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71331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指标内容（任务描述与指标值）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317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分值(分)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DB46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计分标准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6D47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考核责任</w:t>
            </w:r>
          </w:p>
          <w:p w14:paraId="0D1EFD1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单位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B372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自评打分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5BB23">
            <w:pPr>
              <w:spacing w:line="280" w:lineRule="exact"/>
              <w:jc w:val="center"/>
              <w:rPr>
                <w:rFonts w:hint="eastAsia" w:ascii="方正仿宋_GB2312" w:hAnsi="方正仿宋_GB2312" w:eastAsia="方正仿宋_GB2312" w:cs="方正仿宋_GB2312"/>
                <w:szCs w:val="21"/>
                <w:highlight w:val="yellow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支撑材料目录示例</w:t>
            </w:r>
            <w:r>
              <w:rPr>
                <w:rFonts w:hint="eastAsia" w:asciiTheme="minorEastAsia" w:hAnsiTheme="minorEastAsia"/>
                <w:b/>
                <w:szCs w:val="21"/>
                <w:highlight w:val="yellow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highlight w:val="yellow"/>
              </w:rPr>
              <w:t>支撑材料仅需</w:t>
            </w:r>
          </w:p>
          <w:p w14:paraId="0D2C24F3">
            <w:pPr>
              <w:spacing w:line="28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  <w:highlight w:val="yellow"/>
              </w:rPr>
              <w:t>提供电子版</w:t>
            </w:r>
            <w:r>
              <w:rPr>
                <w:rFonts w:hint="eastAsia" w:asciiTheme="minorEastAsia" w:hAnsiTheme="minorEastAsia"/>
                <w:b/>
                <w:szCs w:val="21"/>
                <w:highlight w:val="yellow"/>
              </w:rPr>
              <w:t>）</w:t>
            </w:r>
          </w:p>
        </w:tc>
      </w:tr>
      <w:tr w14:paraId="4CEF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restart"/>
            <w:shd w:val="clear" w:color="auto" w:fill="auto"/>
            <w:vAlign w:val="center"/>
          </w:tcPr>
          <w:p w14:paraId="0E561C09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二、发展性目标（70分）</w:t>
            </w:r>
          </w:p>
        </w:tc>
        <w:tc>
          <w:tcPr>
            <w:tcW w:w="685" w:type="dxa"/>
            <w:gridSpan w:val="2"/>
            <w:vMerge w:val="restart"/>
            <w:vAlign w:val="center"/>
          </w:tcPr>
          <w:p w14:paraId="2DF37F1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主要业务工作</w:t>
            </w:r>
          </w:p>
        </w:tc>
        <w:tc>
          <w:tcPr>
            <w:tcW w:w="1084" w:type="dxa"/>
            <w:gridSpan w:val="2"/>
            <w:vMerge w:val="restart"/>
            <w:shd w:val="clear" w:color="000000" w:fill="FFFFFF"/>
            <w:vAlign w:val="center"/>
          </w:tcPr>
          <w:p w14:paraId="213CD9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本科教育教学</w:t>
            </w:r>
          </w:p>
          <w:p w14:paraId="55A6ED0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14:paraId="5F495D86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1.省级教学平台（教学研究示范中心等）或省级教学团队（基层教学组织等）1个。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14:paraId="42B58D3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3610" w:type="dxa"/>
            <w:shd w:val="clear" w:color="000000" w:fill="FFFFFF"/>
            <w:vAlign w:val="center"/>
          </w:tcPr>
          <w:p w14:paraId="04F29134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完成指标值计3分；超额完成部分按比例折算，封顶值不超过该项目得分的50%；未完成不计分。</w:t>
            </w:r>
          </w:p>
        </w:tc>
        <w:tc>
          <w:tcPr>
            <w:tcW w:w="1254" w:type="dxa"/>
            <w:vMerge w:val="restart"/>
            <w:shd w:val="clear" w:color="000000" w:fill="FFFFFF"/>
            <w:vAlign w:val="center"/>
          </w:tcPr>
          <w:p w14:paraId="3E53F9D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</w:t>
            </w:r>
          </w:p>
        </w:tc>
        <w:tc>
          <w:tcPr>
            <w:tcW w:w="611" w:type="dxa"/>
            <w:shd w:val="clear" w:color="000000" w:fill="FFFFFF"/>
            <w:vAlign w:val="center"/>
          </w:tcPr>
          <w:p w14:paraId="19E141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shd w:val="clear" w:color="000000" w:fill="FFFFFF"/>
            <w:vAlign w:val="center"/>
          </w:tcPr>
          <w:p w14:paraId="1E96C721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1.1.1 获批XXX省级教学平台的文件</w:t>
            </w:r>
          </w:p>
          <w:p w14:paraId="445E50C5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1.1.2 获批XXX教学团队的文件</w:t>
            </w:r>
          </w:p>
          <w:p w14:paraId="1DEC2352"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……</w:t>
            </w:r>
          </w:p>
        </w:tc>
      </w:tr>
      <w:tr w14:paraId="5114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6C384525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6B67BFD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 w14:paraId="75A362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000000" w:fill="FFFFFF"/>
            <w:vAlign w:val="center"/>
          </w:tcPr>
          <w:p w14:paraId="64BE04DC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2.省级课程（一流课程）1门；校级课程：“数智”课程2门。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14:paraId="596194A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2</w:t>
            </w:r>
          </w:p>
          <w:p w14:paraId="064D65DD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2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②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610" w:type="dxa"/>
            <w:shd w:val="clear" w:color="000000" w:fill="FFFFFF"/>
            <w:vAlign w:val="center"/>
          </w:tcPr>
          <w:p w14:paraId="0C3092FB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完成指标值计4分；部分完成按完成率赋分；超额完成部分按比例折算，封顶值不超过该项目得分的50%。</w:t>
            </w:r>
          </w:p>
        </w:tc>
        <w:tc>
          <w:tcPr>
            <w:tcW w:w="1254" w:type="dxa"/>
            <w:vMerge w:val="continue"/>
            <w:vAlign w:val="center"/>
          </w:tcPr>
          <w:p w14:paraId="5760443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4573933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0D97285D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1.2.1获批XXX省级课程XXX门的文件</w:t>
            </w:r>
          </w:p>
          <w:p w14:paraId="0631DF4F"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……</w:t>
            </w:r>
          </w:p>
        </w:tc>
      </w:tr>
      <w:tr w14:paraId="1A2AD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2AE514A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264E0175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 w14:paraId="7AE0110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000000" w:fill="FFFFFF"/>
            <w:vAlign w:val="center"/>
          </w:tcPr>
          <w:p w14:paraId="1DB81B9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3.省级以上各类教研课题1项；校级教研2项；教研论文2篇；当年应结项项目结项率不低于90%。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14:paraId="61F4C9C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2</w:t>
            </w:r>
          </w:p>
          <w:p w14:paraId="24A909C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2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②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0.5</w:t>
            </w:r>
          </w:p>
          <w:p w14:paraId="25C28EC4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3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③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0.25</w:t>
            </w:r>
          </w:p>
          <w:p w14:paraId="64E39F28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4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④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0.25</w:t>
            </w:r>
          </w:p>
        </w:tc>
        <w:tc>
          <w:tcPr>
            <w:tcW w:w="3610" w:type="dxa"/>
            <w:shd w:val="clear" w:color="000000" w:fill="FFFFFF"/>
            <w:vAlign w:val="center"/>
          </w:tcPr>
          <w:p w14:paraId="659A5C05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完成指标值计3分；部分完成按完成率赋分；超额完成部分按比例折算，封顶值不超过该项目得分的50%。</w:t>
            </w:r>
          </w:p>
        </w:tc>
        <w:tc>
          <w:tcPr>
            <w:tcW w:w="1254" w:type="dxa"/>
            <w:vMerge w:val="continue"/>
            <w:vAlign w:val="center"/>
          </w:tcPr>
          <w:p w14:paraId="3FB75C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741A374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69850607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1.3.1获批XXX省级教研课题XXX个的文件</w:t>
            </w:r>
          </w:p>
          <w:p w14:paraId="04B50F29"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……</w:t>
            </w:r>
          </w:p>
        </w:tc>
      </w:tr>
      <w:tr w14:paraId="1DFD0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0C2C17E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4573B25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 w14:paraId="33C5CC4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000000" w:fill="FFFFFF"/>
            <w:vAlign w:val="center"/>
          </w:tcPr>
          <w:p w14:paraId="57E2E311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4.省级教学奖励2项；校级教学奖励2项；校级教学成果奖培育项目1项。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14:paraId="50B07CE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1.5</w:t>
            </w:r>
          </w:p>
          <w:p w14:paraId="38FD81F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2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②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0.25</w:t>
            </w:r>
          </w:p>
          <w:p w14:paraId="2B50427A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3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③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0.25</w:t>
            </w:r>
          </w:p>
        </w:tc>
        <w:tc>
          <w:tcPr>
            <w:tcW w:w="3610" w:type="dxa"/>
            <w:shd w:val="clear" w:color="000000" w:fill="FFFFFF"/>
            <w:vAlign w:val="center"/>
          </w:tcPr>
          <w:p w14:paraId="169921D0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完成指标值计2分；部分完成按完成率赋分；超额完成部分按比例折算，封顶值不超过该项目得分的50%。</w:t>
            </w:r>
          </w:p>
        </w:tc>
        <w:tc>
          <w:tcPr>
            <w:tcW w:w="1254" w:type="dxa"/>
            <w:vMerge w:val="continue"/>
            <w:vAlign w:val="center"/>
          </w:tcPr>
          <w:p w14:paraId="2E013B2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5974066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11143E04">
            <w:pPr>
              <w:spacing w:line="280" w:lineRule="exact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1.4.1获批XXX省级教学奖励XXX项的文件</w:t>
            </w:r>
          </w:p>
          <w:p w14:paraId="6454E7B1">
            <w:pPr>
              <w:spacing w:line="280" w:lineRule="exact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1.4.2获批XXX校级教学奖励 XXX的文件</w:t>
            </w:r>
          </w:p>
          <w:p w14:paraId="75F827BC"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……</w:t>
            </w:r>
          </w:p>
        </w:tc>
      </w:tr>
      <w:tr w14:paraId="7D7F7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shd w:val="clear" w:color="auto" w:fill="auto"/>
            <w:vAlign w:val="center"/>
          </w:tcPr>
          <w:p w14:paraId="6F288F49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63EC3B45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shd w:val="clear" w:color="auto" w:fill="auto"/>
            <w:vAlign w:val="center"/>
          </w:tcPr>
          <w:p w14:paraId="160088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000000" w:fill="FFFFFF"/>
            <w:vAlign w:val="center"/>
          </w:tcPr>
          <w:p w14:paraId="36758DD2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5.本科毕业生升学率达到16%。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14:paraId="4948868B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610" w:type="dxa"/>
            <w:shd w:val="clear" w:color="000000" w:fill="FFFFFF"/>
            <w:vAlign w:val="center"/>
          </w:tcPr>
          <w:p w14:paraId="0AE5F6DE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完成指标值计1分；超额完成部分按比例折算，封顶值不超过该项目得分的50%；未完成不计分。</w:t>
            </w:r>
          </w:p>
        </w:tc>
        <w:tc>
          <w:tcPr>
            <w:tcW w:w="1254" w:type="dxa"/>
            <w:vMerge w:val="continue"/>
            <w:shd w:val="clear" w:color="000000" w:fill="FFFFFF"/>
            <w:vAlign w:val="center"/>
          </w:tcPr>
          <w:p w14:paraId="2286592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shd w:val="clear" w:color="000000" w:fill="FFFFFF"/>
            <w:vAlign w:val="center"/>
          </w:tcPr>
          <w:p w14:paraId="0B3672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shd w:val="clear" w:color="000000" w:fill="FFFFFF"/>
            <w:vAlign w:val="center"/>
          </w:tcPr>
          <w:p w14:paraId="6E062E79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1.5.1学生考研录取名单一览表</w:t>
            </w:r>
          </w:p>
          <w:p w14:paraId="382B8922">
            <w:pPr>
              <w:rPr>
                <w:rFonts w:ascii="方正仿宋_GB2312" w:hAnsi="方正仿宋_GB2312" w:eastAsia="方正仿宋_GB2312" w:cs="方正仿宋_GB2312"/>
                <w:color w:val="0000FF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1.5.2 本科毕业生名单一览表</w:t>
            </w:r>
          </w:p>
        </w:tc>
      </w:tr>
      <w:tr w14:paraId="641FE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48A9D0D7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634DFF98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 w14:paraId="2280A8D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000000" w:fill="FFFFFF"/>
            <w:vAlign w:val="center"/>
          </w:tcPr>
          <w:p w14:paraId="7CB0E365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6.与上市公司或中小学共建实习实训基地1个;校友邦平台21级周志批阅率达到85%。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14:paraId="55D7B9D5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0.5</w:t>
            </w:r>
          </w:p>
          <w:p w14:paraId="0D87ED73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2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②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610" w:type="dxa"/>
            <w:shd w:val="clear" w:color="000000" w:fill="FFFFFF"/>
            <w:vAlign w:val="center"/>
          </w:tcPr>
          <w:p w14:paraId="0DB2CBD6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完成指标值计1.5分；超额完成部分按比例折算，封顶值不超过该项目得分的50%；未完成不计分。</w:t>
            </w:r>
          </w:p>
        </w:tc>
        <w:tc>
          <w:tcPr>
            <w:tcW w:w="1254" w:type="dxa"/>
            <w:vMerge w:val="continue"/>
            <w:vAlign w:val="center"/>
          </w:tcPr>
          <w:p w14:paraId="582B396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42EF61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4254F2E4">
            <w:pPr>
              <w:spacing w:line="280" w:lineRule="exact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1.6.1共建协议文件等</w:t>
            </w:r>
          </w:p>
          <w:p w14:paraId="274894B4"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</w:p>
        </w:tc>
      </w:tr>
      <w:tr w14:paraId="74A57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46" w:hRule="atLeast"/>
          <w:jc w:val="center"/>
        </w:trPr>
        <w:tc>
          <w:tcPr>
            <w:tcW w:w="1038" w:type="dxa"/>
            <w:vMerge w:val="continue"/>
            <w:vAlign w:val="center"/>
          </w:tcPr>
          <w:p w14:paraId="0EDA143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583F763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 w14:paraId="40845B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000000" w:fill="FFFFFF"/>
            <w:vAlign w:val="center"/>
          </w:tcPr>
          <w:p w14:paraId="3708253F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7.产学研协同育人项目（当年教育部公示立项）1项。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14:paraId="79A5E28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610" w:type="dxa"/>
            <w:shd w:val="clear" w:color="000000" w:fill="FFFFFF"/>
            <w:vAlign w:val="center"/>
          </w:tcPr>
          <w:p w14:paraId="522123A7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完成指标值计2分；超额完成部分按比例折算，封顶值不超过该项目得分的50%；未完成不计分。</w:t>
            </w:r>
          </w:p>
        </w:tc>
        <w:tc>
          <w:tcPr>
            <w:tcW w:w="1254" w:type="dxa"/>
            <w:vMerge w:val="continue"/>
            <w:vAlign w:val="center"/>
          </w:tcPr>
          <w:p w14:paraId="70A24FF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2B0162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4201E663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1.7.1 获批项目文件</w:t>
            </w:r>
          </w:p>
        </w:tc>
      </w:tr>
      <w:tr w14:paraId="159DE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restart"/>
            <w:vAlign w:val="center"/>
          </w:tcPr>
          <w:p w14:paraId="3570813D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二、发展性目标（70分）</w:t>
            </w:r>
          </w:p>
        </w:tc>
        <w:tc>
          <w:tcPr>
            <w:tcW w:w="685" w:type="dxa"/>
            <w:gridSpan w:val="2"/>
            <w:vMerge w:val="restart"/>
            <w:vAlign w:val="center"/>
          </w:tcPr>
          <w:p w14:paraId="440622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主要业务工作</w:t>
            </w:r>
          </w:p>
        </w:tc>
        <w:tc>
          <w:tcPr>
            <w:tcW w:w="1084" w:type="dxa"/>
            <w:gridSpan w:val="2"/>
            <w:vMerge w:val="restart"/>
            <w:vAlign w:val="center"/>
          </w:tcPr>
          <w:p w14:paraId="47F3E2D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本科教育教学</w:t>
            </w:r>
          </w:p>
          <w:p w14:paraId="6A6399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eastAsia="仿宋_GB2312"/>
                <w:szCs w:val="21"/>
              </w:rPr>
              <w:t>分）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14:paraId="4066613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8.A类学科竞赛省级以上奖励（不包含中国国际大学生创新大赛）3项。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14:paraId="186C2BD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610" w:type="dxa"/>
            <w:shd w:val="clear" w:color="000000" w:fill="FFFFFF"/>
            <w:vAlign w:val="center"/>
          </w:tcPr>
          <w:p w14:paraId="488A8C31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完成指标值计2分；部分完成按完成率赋分；超额完成部分按比例折算，封顶值不超过该项目得分的50%。</w:t>
            </w:r>
          </w:p>
        </w:tc>
        <w:tc>
          <w:tcPr>
            <w:tcW w:w="1254" w:type="dxa"/>
            <w:vMerge w:val="restart"/>
            <w:vAlign w:val="center"/>
          </w:tcPr>
          <w:p w14:paraId="19D7DFB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</w:t>
            </w:r>
          </w:p>
        </w:tc>
        <w:tc>
          <w:tcPr>
            <w:tcW w:w="611" w:type="dxa"/>
            <w:vAlign w:val="center"/>
          </w:tcPr>
          <w:p w14:paraId="673C63B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3898B431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1.8.1获奖文件</w:t>
            </w:r>
          </w:p>
        </w:tc>
      </w:tr>
      <w:tr w14:paraId="74330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0A2669C8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1D0CE6F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 w14:paraId="43F62FD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000000" w:fill="FFFFFF"/>
            <w:vAlign w:val="center"/>
          </w:tcPr>
          <w:p w14:paraId="7CCD44B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9.中国国际大学生创新大赛省级铜奖以上1项。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14:paraId="1AD0888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610" w:type="dxa"/>
            <w:shd w:val="clear" w:color="000000" w:fill="FFFFFF"/>
            <w:vAlign w:val="center"/>
          </w:tcPr>
          <w:p w14:paraId="6CAA46B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完成指标值计2分；超额完成部分按比例折算，封顶值不超过该项目得分的50%；未完成不计分。</w:t>
            </w:r>
          </w:p>
        </w:tc>
        <w:tc>
          <w:tcPr>
            <w:tcW w:w="1254" w:type="dxa"/>
            <w:vMerge w:val="continue"/>
            <w:vAlign w:val="center"/>
          </w:tcPr>
          <w:p w14:paraId="2461E6C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5D7C1C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7380F80F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1.9.1获奖文件</w:t>
            </w:r>
          </w:p>
        </w:tc>
      </w:tr>
      <w:tr w14:paraId="4F738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76E42AF9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436693B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 w14:paraId="5D58CF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000000" w:fill="FFFFFF"/>
            <w:vAlign w:val="center"/>
          </w:tcPr>
          <w:p w14:paraId="22A82BB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10.学生体测合格率达到89%。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14:paraId="7635994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0.5</w:t>
            </w:r>
          </w:p>
        </w:tc>
        <w:tc>
          <w:tcPr>
            <w:tcW w:w="3610" w:type="dxa"/>
            <w:shd w:val="clear" w:color="000000" w:fill="FFFFFF"/>
            <w:vAlign w:val="center"/>
          </w:tcPr>
          <w:p w14:paraId="580E7084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完成指标值计0.5分；超额完成部分按比例折算，封顶值不超过该项目得分的50%；未完成不计分。</w:t>
            </w:r>
          </w:p>
        </w:tc>
        <w:tc>
          <w:tcPr>
            <w:tcW w:w="1254" w:type="dxa"/>
            <w:vMerge w:val="continue"/>
            <w:vAlign w:val="center"/>
          </w:tcPr>
          <w:p w14:paraId="2DB1565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4475EE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47FC4507"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无需支撑材料，由考核责任单位核实</w:t>
            </w:r>
          </w:p>
        </w:tc>
      </w:tr>
      <w:tr w14:paraId="7B2D7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75DA5D6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7B7D5FF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 w14:paraId="072368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000000" w:fill="FFFFFF"/>
            <w:vAlign w:val="center"/>
          </w:tcPr>
          <w:p w14:paraId="44DB9DE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11.省级以上大学生创新创业立项3项。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14:paraId="76A7DEA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0.5</w:t>
            </w:r>
          </w:p>
        </w:tc>
        <w:tc>
          <w:tcPr>
            <w:tcW w:w="3610" w:type="dxa"/>
            <w:shd w:val="clear" w:color="000000" w:fill="FFFFFF"/>
            <w:vAlign w:val="center"/>
          </w:tcPr>
          <w:p w14:paraId="48C3880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完成指标值计0.5分；部分完成按完成率赋分；超额完成部分按比例折算，封顶值不超过该项目得分的50%。</w:t>
            </w:r>
          </w:p>
        </w:tc>
        <w:tc>
          <w:tcPr>
            <w:tcW w:w="1254" w:type="dxa"/>
            <w:vMerge w:val="continue"/>
            <w:vAlign w:val="center"/>
          </w:tcPr>
          <w:p w14:paraId="582B34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4F1EE85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51321941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1.11.1立项文件</w:t>
            </w:r>
          </w:p>
        </w:tc>
      </w:tr>
      <w:tr w14:paraId="75AB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588E8460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2917AA5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 w14:paraId="15C4EFB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000000" w:fill="FFFFFF"/>
            <w:vAlign w:val="center"/>
          </w:tcPr>
          <w:p w14:paraId="48C18C6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12.大学生创新创业项目支持论文1篇（大创项目组学生参与+对应大创项目号+知网可查）。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14:paraId="597D82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1.5</w:t>
            </w:r>
          </w:p>
        </w:tc>
        <w:tc>
          <w:tcPr>
            <w:tcW w:w="3610" w:type="dxa"/>
            <w:shd w:val="clear" w:color="000000" w:fill="FFFFFF"/>
            <w:vAlign w:val="center"/>
          </w:tcPr>
          <w:p w14:paraId="554E47AC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完成指标值计1.5分；超额完成部分按比例折算，封顶值不超过该项目得分的50%；未完成不计分。</w:t>
            </w:r>
          </w:p>
        </w:tc>
        <w:tc>
          <w:tcPr>
            <w:tcW w:w="1254" w:type="dxa"/>
            <w:vMerge w:val="continue"/>
            <w:vAlign w:val="center"/>
          </w:tcPr>
          <w:p w14:paraId="750F85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64C321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33A374FB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1.12.1</w:t>
            </w:r>
            <w:r>
              <w:rPr>
                <w:rFonts w:hint="eastAsia" w:ascii="方正仿宋_GB2312" w:hAnsi="方正仿宋_GB2312" w:eastAsia="方正仿宋_GB2312" w:cs="方正仿宋_GB2312"/>
                <w:color w:val="0000FF"/>
                <w:szCs w:val="21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论文支撑材料</w:t>
            </w:r>
          </w:p>
        </w:tc>
      </w:tr>
      <w:tr w14:paraId="04553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2985A355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79DBBF07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shd w:val="clear" w:color="auto" w:fill="auto"/>
            <w:vAlign w:val="center"/>
          </w:tcPr>
          <w:p w14:paraId="48137D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000000" w:fill="FFFFFF"/>
            <w:vAlign w:val="center"/>
          </w:tcPr>
          <w:p w14:paraId="6C22F7B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13.指导学生参加活动（社会实践类等）获省级以上奖励3项。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14:paraId="58214E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610" w:type="dxa"/>
            <w:shd w:val="clear" w:color="000000" w:fill="FFFFFF"/>
            <w:vAlign w:val="center"/>
          </w:tcPr>
          <w:p w14:paraId="3A00BC3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完成指标值计2分；部分完成按完成率赋分；超额完成部分按比例折算，封顶值不超过该项目得分的50%。</w:t>
            </w:r>
          </w:p>
        </w:tc>
        <w:tc>
          <w:tcPr>
            <w:tcW w:w="1254" w:type="dxa"/>
            <w:vMerge w:val="restart"/>
            <w:shd w:val="clear" w:color="000000" w:fill="FFFFFF"/>
            <w:vAlign w:val="center"/>
          </w:tcPr>
          <w:p w14:paraId="10F270A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团委</w:t>
            </w:r>
          </w:p>
        </w:tc>
        <w:tc>
          <w:tcPr>
            <w:tcW w:w="611" w:type="dxa"/>
            <w:shd w:val="clear" w:color="000000" w:fill="FFFFFF"/>
            <w:vAlign w:val="center"/>
          </w:tcPr>
          <w:p w14:paraId="78C3FF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shd w:val="clear" w:color="000000" w:fill="FFFFFF"/>
            <w:vAlign w:val="center"/>
          </w:tcPr>
          <w:p w14:paraId="5C225AF1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1.13.1获奖文件</w:t>
            </w:r>
          </w:p>
        </w:tc>
      </w:tr>
      <w:tr w14:paraId="3C0C5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4003B3E2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7E894C5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shd w:val="clear" w:color="auto" w:fill="auto"/>
            <w:vAlign w:val="center"/>
          </w:tcPr>
          <w:p w14:paraId="01F7DB0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000000" w:fill="FFFFFF"/>
            <w:vAlign w:val="center"/>
          </w:tcPr>
          <w:p w14:paraId="6E2C8C0B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14.指导学生参加“挑战杯”大学生创业计划竞赛获省级银奖1项或铜奖2项。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14:paraId="1743C0C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1.5</w:t>
            </w:r>
          </w:p>
        </w:tc>
        <w:tc>
          <w:tcPr>
            <w:tcW w:w="3610" w:type="dxa"/>
            <w:shd w:val="clear" w:color="000000" w:fill="FFFFFF"/>
            <w:vAlign w:val="center"/>
          </w:tcPr>
          <w:p w14:paraId="6F112B0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完成指标值计1.5分；部分完成按完成率赋分；超额完成部分按比例折算，封顶值不超过该项目得分的50%。</w:t>
            </w:r>
          </w:p>
        </w:tc>
        <w:tc>
          <w:tcPr>
            <w:tcW w:w="1254" w:type="dxa"/>
            <w:vMerge w:val="continue"/>
            <w:shd w:val="clear" w:color="000000" w:fill="FFFFFF"/>
            <w:vAlign w:val="center"/>
          </w:tcPr>
          <w:p w14:paraId="1DB3128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shd w:val="clear" w:color="000000" w:fill="FFFFFF"/>
            <w:vAlign w:val="center"/>
          </w:tcPr>
          <w:p w14:paraId="379041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shd w:val="clear" w:color="000000" w:fill="FFFFFF"/>
            <w:vAlign w:val="center"/>
          </w:tcPr>
          <w:p w14:paraId="60281785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1.14.1获奖文件</w:t>
            </w:r>
          </w:p>
        </w:tc>
      </w:tr>
      <w:tr w14:paraId="42BD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restart"/>
            <w:vAlign w:val="center"/>
          </w:tcPr>
          <w:p w14:paraId="505AAD10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二、发展性目标（70分）</w:t>
            </w:r>
          </w:p>
        </w:tc>
        <w:tc>
          <w:tcPr>
            <w:tcW w:w="685" w:type="dxa"/>
            <w:gridSpan w:val="2"/>
            <w:vMerge w:val="restart"/>
            <w:vAlign w:val="center"/>
          </w:tcPr>
          <w:p w14:paraId="1B68E4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主要业务工作</w:t>
            </w:r>
          </w:p>
        </w:tc>
        <w:tc>
          <w:tcPr>
            <w:tcW w:w="1084" w:type="dxa"/>
            <w:gridSpan w:val="2"/>
            <w:vMerge w:val="restart"/>
            <w:shd w:val="clear" w:color="auto" w:fill="auto"/>
            <w:vAlign w:val="center"/>
          </w:tcPr>
          <w:p w14:paraId="0AC0C5D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本科教育教学</w:t>
            </w:r>
          </w:p>
          <w:p w14:paraId="33620F2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仿宋_GB2312" w:eastAsia="仿宋_GB2312"/>
                <w:szCs w:val="21"/>
              </w:rPr>
              <w:t>分）</w:t>
            </w:r>
          </w:p>
        </w:tc>
        <w:tc>
          <w:tcPr>
            <w:tcW w:w="4404" w:type="dxa"/>
            <w:shd w:val="clear" w:color="000000" w:fill="FFFFFF"/>
            <w:vAlign w:val="center"/>
          </w:tcPr>
          <w:p w14:paraId="5C3CBA46">
            <w:pPr>
              <w:spacing w:line="264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15.参加志愿服务项目大赛、百生讲坛等省级以上评比2项。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14:paraId="40020AE0">
            <w:pPr>
              <w:spacing w:line="264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1.5</w:t>
            </w:r>
          </w:p>
        </w:tc>
        <w:tc>
          <w:tcPr>
            <w:tcW w:w="3610" w:type="dxa"/>
            <w:shd w:val="clear" w:color="000000" w:fill="FFFFFF"/>
            <w:vAlign w:val="center"/>
          </w:tcPr>
          <w:p w14:paraId="4B6283D4">
            <w:pPr>
              <w:spacing w:line="264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完成指标值计1.5分；部分完成按完成率赋分；超额完成部分按比例折算，封顶值不超过该项目得分的50%。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14:paraId="2D87F36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团委</w:t>
            </w:r>
          </w:p>
        </w:tc>
        <w:tc>
          <w:tcPr>
            <w:tcW w:w="611" w:type="dxa"/>
            <w:shd w:val="clear" w:color="000000" w:fill="FFFFFF"/>
            <w:vAlign w:val="center"/>
          </w:tcPr>
          <w:p w14:paraId="092BED4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shd w:val="clear" w:color="000000" w:fill="FFFFFF"/>
            <w:vAlign w:val="center"/>
          </w:tcPr>
          <w:p w14:paraId="41D583EF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1.15.1获奖文件</w:t>
            </w:r>
          </w:p>
        </w:tc>
      </w:tr>
      <w:tr w14:paraId="54F0C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875" w:hRule="atLeast"/>
          <w:jc w:val="center"/>
        </w:trPr>
        <w:tc>
          <w:tcPr>
            <w:tcW w:w="1038" w:type="dxa"/>
            <w:vMerge w:val="continue"/>
            <w:vAlign w:val="center"/>
          </w:tcPr>
          <w:p w14:paraId="23E40CC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31DA375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shd w:val="clear" w:color="auto" w:fill="auto"/>
            <w:vAlign w:val="center"/>
          </w:tcPr>
          <w:p w14:paraId="4BA0931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000000" w:fill="FFFFFF"/>
            <w:vAlign w:val="center"/>
          </w:tcPr>
          <w:p w14:paraId="4EBA185D">
            <w:pPr>
              <w:spacing w:line="264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16.按要求迎接审核评估，并做好整改工作。</w:t>
            </w:r>
          </w:p>
        </w:tc>
        <w:tc>
          <w:tcPr>
            <w:tcW w:w="830" w:type="dxa"/>
            <w:shd w:val="clear" w:color="000000" w:fill="FFFFFF"/>
            <w:vAlign w:val="center"/>
          </w:tcPr>
          <w:p w14:paraId="6B02053E">
            <w:pPr>
              <w:spacing w:line="264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610" w:type="dxa"/>
            <w:shd w:val="clear" w:color="000000" w:fill="FFFFFF"/>
            <w:vAlign w:val="center"/>
          </w:tcPr>
          <w:p w14:paraId="0DBDD5D4">
            <w:pPr>
              <w:spacing w:line="264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完成审核评估及整改工作计2分；部分完成按完成率赋分，单项分值不突破。</w:t>
            </w:r>
          </w:p>
        </w:tc>
        <w:tc>
          <w:tcPr>
            <w:tcW w:w="1254" w:type="dxa"/>
            <w:shd w:val="clear" w:color="000000" w:fill="FFFFFF"/>
            <w:vAlign w:val="center"/>
          </w:tcPr>
          <w:p w14:paraId="06CCC86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教学质量监测与评估中心</w:t>
            </w:r>
          </w:p>
        </w:tc>
        <w:tc>
          <w:tcPr>
            <w:tcW w:w="611" w:type="dxa"/>
            <w:shd w:val="clear" w:color="000000" w:fill="FFFFFF"/>
            <w:vAlign w:val="center"/>
          </w:tcPr>
          <w:p w14:paraId="0C8A6A1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shd w:val="clear" w:color="000000" w:fill="FFFFFF"/>
            <w:vAlign w:val="center"/>
          </w:tcPr>
          <w:p w14:paraId="599B617E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1.16.1根据学校《本科教育教学审核评估迎评工作方案》《本科教育教学审核评估整改方案》提供支撑材料。</w:t>
            </w:r>
          </w:p>
        </w:tc>
      </w:tr>
      <w:tr w14:paraId="786A3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03A80A02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6837673E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4" w:type="dxa"/>
            <w:gridSpan w:val="2"/>
            <w:vMerge w:val="restart"/>
            <w:shd w:val="clear" w:color="auto" w:fill="auto"/>
            <w:vAlign w:val="center"/>
          </w:tcPr>
          <w:p w14:paraId="2BEC98D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科研和社会服务</w:t>
            </w:r>
          </w:p>
          <w:p w14:paraId="2F969A1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（15分）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69E9CD78">
            <w:pPr>
              <w:spacing w:line="264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1.当年获批省级以上科研平台（团队）1个，或省级以上科研平台考核优秀，或获省部级科研奖励1项。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52AAE46">
            <w:pPr>
              <w:spacing w:line="264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3610" w:type="dxa"/>
            <w:shd w:val="clear" w:color="000000" w:fill="FFFFFF"/>
            <w:vAlign w:val="center"/>
          </w:tcPr>
          <w:p w14:paraId="78BFE154">
            <w:pPr>
              <w:spacing w:line="264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完成指标值计3分；部分完成按完成率赋分；超额完成部分按比例折算，封顶值不超过该项目得分的50%。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7C9E4E0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科研处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8D06BB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2F645B24">
            <w:pPr>
              <w:spacing w:line="240" w:lineRule="exact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2.1.1获批省级及以上平台（团队XXX个或考核优秀）或获省部级奖励XXX项的文件</w:t>
            </w:r>
          </w:p>
          <w:p w14:paraId="725E22CE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……</w:t>
            </w:r>
          </w:p>
        </w:tc>
      </w:tr>
      <w:tr w14:paraId="5AB62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64004E42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77E82945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 w14:paraId="313FE5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1683CA79">
            <w:pPr>
              <w:spacing w:line="264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2.当年以第一单位获批国家级科研项目1项或获批省部级科研项目3项。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380130CF">
            <w:pPr>
              <w:spacing w:line="264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1CF96BA9">
            <w:pPr>
              <w:spacing w:line="264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完成指标值计3分；部分完成按完成率赋分；超额完成部分按比例折算，封顶值不超过该项目得分的50%。</w:t>
            </w:r>
          </w:p>
        </w:tc>
        <w:tc>
          <w:tcPr>
            <w:tcW w:w="1254" w:type="dxa"/>
            <w:vMerge w:val="continue"/>
            <w:vAlign w:val="center"/>
          </w:tcPr>
          <w:p w14:paraId="7BC23F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06B11A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0EADA1D2">
            <w:pPr>
              <w:spacing w:line="240" w:lineRule="exact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2.2.1当年以第一单位获国家级项目XXX项或获省部级项目XXX项的文件</w:t>
            </w:r>
          </w:p>
          <w:p w14:paraId="0FA9C35A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……</w:t>
            </w:r>
          </w:p>
        </w:tc>
      </w:tr>
      <w:tr w14:paraId="7F52A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5E45EC9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20944F85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 w14:paraId="0129C15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277AD992">
            <w:pPr>
              <w:spacing w:line="264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3.当年以第一作者第一单位发表A类以上学术论文3篇或以第一作者第一单位发表B1类以上学术论文6篇。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8E52FD5">
            <w:pPr>
              <w:spacing w:line="264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FC8EDE7">
            <w:pPr>
              <w:spacing w:line="264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完成指标值计3分；部分完成按完成率赋分；超额完成部分按比例折算，封顶值不超过该项目得分的50%。</w:t>
            </w:r>
          </w:p>
        </w:tc>
        <w:tc>
          <w:tcPr>
            <w:tcW w:w="1254" w:type="dxa"/>
            <w:vMerge w:val="continue"/>
            <w:vAlign w:val="center"/>
          </w:tcPr>
          <w:p w14:paraId="7D006C9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4437994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502A1E35"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2.3.1当年以第一作者第一单位发表A类以上论文XXX篇或以第一作者第一单位发表B1类以上论文XXX篇（刊物封面、目录、论文电子版）</w:t>
            </w:r>
          </w:p>
        </w:tc>
      </w:tr>
      <w:tr w14:paraId="6C343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0438C005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16B6078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 w14:paraId="16A397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0BA1BF02">
            <w:pPr>
              <w:spacing w:line="264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4.当年到账科研经费达226万元。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0DBA0F0">
            <w:pPr>
              <w:spacing w:line="264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4F8CC908">
            <w:pPr>
              <w:spacing w:line="264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完成指标值计3分；部分完成按完成率赋分；超额完成部分按比例折算，封顶值不超过该项目得分的50%。</w:t>
            </w:r>
          </w:p>
        </w:tc>
        <w:tc>
          <w:tcPr>
            <w:tcW w:w="1254" w:type="dxa"/>
            <w:vMerge w:val="continue"/>
            <w:vAlign w:val="center"/>
          </w:tcPr>
          <w:p w14:paraId="340C0B0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29EEF4D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49523A72"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无需支撑材料，由考核责任单位核实</w:t>
            </w:r>
          </w:p>
        </w:tc>
      </w:tr>
      <w:tr w14:paraId="227F4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tcBorders>
              <w:bottom w:val="single" w:color="auto" w:sz="4" w:space="0"/>
            </w:tcBorders>
            <w:vAlign w:val="center"/>
          </w:tcPr>
          <w:p w14:paraId="6168EE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088765C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A8A656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E1AA358">
            <w:pPr>
              <w:spacing w:line="264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5.当年出版专著1部，或完成D类以上咨询（研究）报告2篇。</w:t>
            </w:r>
          </w:p>
        </w:tc>
        <w:tc>
          <w:tcPr>
            <w:tcW w:w="8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50373E3">
            <w:pPr>
              <w:spacing w:line="264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36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9ED7F8C">
            <w:pPr>
              <w:spacing w:line="264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完成指标值计3分；部分完成按完成率赋分；超额完成部分按比例折算，封顶值不超过该项目得分的50%。</w:t>
            </w:r>
          </w:p>
        </w:tc>
        <w:tc>
          <w:tcPr>
            <w:tcW w:w="1254" w:type="dxa"/>
            <w:vMerge w:val="continue"/>
            <w:tcBorders>
              <w:bottom w:val="single" w:color="auto" w:sz="4" w:space="0"/>
            </w:tcBorders>
            <w:vAlign w:val="center"/>
          </w:tcPr>
          <w:p w14:paraId="45184B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tcBorders>
              <w:bottom w:val="single" w:color="auto" w:sz="4" w:space="0"/>
            </w:tcBorders>
            <w:vAlign w:val="center"/>
          </w:tcPr>
          <w:p w14:paraId="51443E4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tcBorders>
              <w:bottom w:val="single" w:color="auto" w:sz="4" w:space="0"/>
            </w:tcBorders>
            <w:vAlign w:val="center"/>
          </w:tcPr>
          <w:p w14:paraId="00D281ED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2.5.1当年出版专著XXX部或获批D类以上咨询报告XXX篇</w:t>
            </w:r>
          </w:p>
          <w:p w14:paraId="4A7C33B1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……</w:t>
            </w:r>
          </w:p>
        </w:tc>
      </w:tr>
      <w:tr w14:paraId="19387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9590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二、发展性目标（70分）</w:t>
            </w:r>
          </w:p>
        </w:tc>
        <w:tc>
          <w:tcPr>
            <w:tcW w:w="6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83EA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主要业务工作</w:t>
            </w:r>
          </w:p>
        </w:tc>
        <w:tc>
          <w:tcPr>
            <w:tcW w:w="10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713F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学科建设与研究生教育</w:t>
            </w:r>
          </w:p>
          <w:p w14:paraId="3ACEB4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（4分）</w:t>
            </w:r>
          </w:p>
        </w:tc>
        <w:tc>
          <w:tcPr>
            <w:tcW w:w="4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9E30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1.完成重点学科群、重点学科、培育学科和培育学科方向的建设、评估与验收工作：</w:t>
            </w:r>
          </w:p>
          <w:p w14:paraId="5C06392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做好培育学科建设工作；</w:t>
            </w:r>
          </w:p>
          <w:p w14:paraId="485A45E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2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②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做好2024年申硕相关任务。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6356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2</w:t>
            </w:r>
          </w:p>
          <w:p w14:paraId="36B3BA0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2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②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9D8C1">
            <w:pPr>
              <w:spacing w:line="29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完成培育学科建设工作计2分，完成2024年申硕相关任务计1分；部分完成按完成率赋分，单项分值不突破。</w:t>
            </w:r>
          </w:p>
        </w:tc>
        <w:tc>
          <w:tcPr>
            <w:tcW w:w="1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3682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学科建设办公室（研究生处）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31C1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F4879"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无需支撑材料，由考核责任单位核实</w:t>
            </w:r>
          </w:p>
        </w:tc>
      </w:tr>
      <w:tr w14:paraId="77886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tcBorders>
              <w:top w:val="single" w:color="auto" w:sz="4" w:space="0"/>
            </w:tcBorders>
            <w:vAlign w:val="center"/>
          </w:tcPr>
          <w:p w14:paraId="2DBF05CE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tcBorders>
              <w:top w:val="single" w:color="auto" w:sz="4" w:space="0"/>
            </w:tcBorders>
            <w:vAlign w:val="center"/>
          </w:tcPr>
          <w:p w14:paraId="4F0B4A1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tcBorders>
              <w:top w:val="single" w:color="auto" w:sz="4" w:space="0"/>
            </w:tcBorders>
            <w:vAlign w:val="center"/>
          </w:tcPr>
          <w:p w14:paraId="243D391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DC7BF1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2.新增兼职研究生导师1人。</w:t>
            </w:r>
          </w:p>
        </w:tc>
        <w:tc>
          <w:tcPr>
            <w:tcW w:w="83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B15E36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61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724AA7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完成新增导师人数计1分；超额完成部分按比例折算，封顶值不超过该项目得分的50%；未完成不计分。</w:t>
            </w:r>
          </w:p>
        </w:tc>
        <w:tc>
          <w:tcPr>
            <w:tcW w:w="1254" w:type="dxa"/>
            <w:vMerge w:val="continue"/>
            <w:tcBorders>
              <w:top w:val="single" w:color="auto" w:sz="4" w:space="0"/>
            </w:tcBorders>
            <w:vAlign w:val="center"/>
          </w:tcPr>
          <w:p w14:paraId="70C4DF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tcBorders>
              <w:top w:val="single" w:color="auto" w:sz="4" w:space="0"/>
            </w:tcBorders>
            <w:vAlign w:val="center"/>
          </w:tcPr>
          <w:p w14:paraId="57F2AB3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tcBorders>
              <w:top w:val="single" w:color="auto" w:sz="4" w:space="0"/>
            </w:tcBorders>
            <w:vAlign w:val="center"/>
          </w:tcPr>
          <w:p w14:paraId="30FB7CA6"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3.2.1提供名单、证书</w:t>
            </w:r>
          </w:p>
        </w:tc>
      </w:tr>
      <w:tr w14:paraId="0DF5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shd w:val="clear" w:color="auto" w:fill="auto"/>
            <w:vAlign w:val="center"/>
          </w:tcPr>
          <w:p w14:paraId="43319ECA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405B0F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gridSpan w:val="2"/>
            <w:vMerge w:val="restart"/>
            <w:shd w:val="clear" w:color="auto" w:fill="auto"/>
            <w:vAlign w:val="center"/>
          </w:tcPr>
          <w:p w14:paraId="65F6375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师资队伍建设</w:t>
            </w:r>
          </w:p>
          <w:p w14:paraId="697C56D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（8分）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33B7EBA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1.年度引进专任教师4人。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9460AC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56A8183B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通过校级考核计2分；②办理入职计1分；③部分完成按完成率赋分，单项分值不突破。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62C548A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人事处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7C98B9A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56509291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4.1.1提供名单</w:t>
            </w:r>
          </w:p>
        </w:tc>
      </w:tr>
      <w:tr w14:paraId="2498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1A71EC7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3FD3884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 w14:paraId="140B420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15A81B51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2.申报、推荐及入选国家级、省级和校级高层次人才项目2人次以上。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03EC97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15BF84CC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省级及以上人才项目推荐到学校计1分（校级人才项目推荐不计分）；②国家级人才项目获上级主管部门推荐上报计1分；③所有人才项目成功入选计1分；④部分完成按完成率赋分，超额完成部分按比例折算，封顶值不超过该项目得分的50%。</w:t>
            </w:r>
          </w:p>
        </w:tc>
        <w:tc>
          <w:tcPr>
            <w:tcW w:w="1254" w:type="dxa"/>
            <w:vMerge w:val="continue"/>
            <w:vAlign w:val="center"/>
          </w:tcPr>
          <w:p w14:paraId="296EDE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1A212C7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77D09CC0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4.2.1提供名单</w:t>
            </w:r>
          </w:p>
        </w:tc>
      </w:tr>
      <w:tr w14:paraId="6D2C5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28E45394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36E2EEA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 w14:paraId="27986AE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52C2E81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3.选派教师参加研修访学、挂职锻炼等项目以及取得博士学位6人；参加全员培训合格率95%以上。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18553F1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35330A3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完成选派人数计1分，部分完成按完成率赋分，单项分值不突破；②培训合格率达95%以上计1分，85-94%计0.5分，85%以下不计分，如有多项培训，合格率分别加权计算。</w:t>
            </w:r>
          </w:p>
        </w:tc>
        <w:tc>
          <w:tcPr>
            <w:tcW w:w="1254" w:type="dxa"/>
            <w:vMerge w:val="continue"/>
            <w:vAlign w:val="center"/>
          </w:tcPr>
          <w:p w14:paraId="1152F10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61703AE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39C238A5">
            <w:pPr>
              <w:rPr>
                <w:rFonts w:ascii="方正仿宋_GB2312" w:hAnsi="方正仿宋_GB2312" w:eastAsia="方正仿宋_GB2312" w:cs="方正仿宋_GB2312"/>
                <w:b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4.3.1提供名单</w:t>
            </w:r>
          </w:p>
        </w:tc>
      </w:tr>
      <w:tr w14:paraId="6348E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2B0D5059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153EB69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gridSpan w:val="2"/>
            <w:shd w:val="clear" w:color="auto" w:fill="auto"/>
            <w:vAlign w:val="center"/>
          </w:tcPr>
          <w:p w14:paraId="01C911C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招生就业、创新创业（6分）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3ADCA67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1.新建高中优质生源基地不少于2所（至少1所为招生负责片区内生源高中）或新建高中优质生源基地不少于1所，走访高中优质生源基地不少于3所或学院回访原有高中优质生源基地不少于6所。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C21B94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1.5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A90BC9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完成任意1项计1.5分；部分完成按完成率赋分，单项分值不突破。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91F16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招生就业处、创新创业学院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71DCBD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2080992F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5.1.1 生源基地协议XX份文件</w:t>
            </w:r>
          </w:p>
        </w:tc>
      </w:tr>
      <w:tr w14:paraId="7A38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restart"/>
            <w:vAlign w:val="center"/>
          </w:tcPr>
          <w:p w14:paraId="3BFBCAF3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二、发展性目标（70分）</w:t>
            </w:r>
          </w:p>
        </w:tc>
        <w:tc>
          <w:tcPr>
            <w:tcW w:w="685" w:type="dxa"/>
            <w:gridSpan w:val="2"/>
            <w:vMerge w:val="restart"/>
            <w:vAlign w:val="center"/>
          </w:tcPr>
          <w:p w14:paraId="15311B2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主要业务工作</w:t>
            </w:r>
          </w:p>
        </w:tc>
        <w:tc>
          <w:tcPr>
            <w:tcW w:w="1084" w:type="dxa"/>
            <w:gridSpan w:val="2"/>
            <w:vMerge w:val="restart"/>
            <w:vAlign w:val="center"/>
          </w:tcPr>
          <w:p w14:paraId="1C66EF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招生就业、创新创业（6分）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2E22D46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2.新生报到率不低于97%（不含中外合作办学项目）。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4A559AF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0.5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42C405C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有中外合作办学项目的学院，新生报到率（不含中外合作办学项目）≥97%计0.35分，中外合作办学项目报到率≥90%计0.15分；②无中外合作办学项目的学院，新生报到率≥97%计0.5分；</w:t>
            </w: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3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③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未完成不计分，单项分值不突破。</w:t>
            </w:r>
          </w:p>
        </w:tc>
        <w:tc>
          <w:tcPr>
            <w:tcW w:w="1254" w:type="dxa"/>
            <w:vMerge w:val="restart"/>
            <w:vAlign w:val="center"/>
          </w:tcPr>
          <w:p w14:paraId="4D3534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招生就业处、创新创业学院</w:t>
            </w:r>
          </w:p>
        </w:tc>
        <w:tc>
          <w:tcPr>
            <w:tcW w:w="611" w:type="dxa"/>
            <w:vAlign w:val="center"/>
          </w:tcPr>
          <w:p w14:paraId="156591E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67833C1B"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无需支撑材料，由考核责任单位核实</w:t>
            </w:r>
          </w:p>
        </w:tc>
      </w:tr>
      <w:tr w14:paraId="628CD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2514A27D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10856DA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 w14:paraId="54126E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5B243716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3.毕业生初次去向落实率达到或超过全省平均数。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64F1F2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1A73304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达到全省平均数计2分；超额完成部分按比例折算加分（该项目超额完成部分封顶值1分÷（100-省平均初次毕业生去向落实点数）×（学院初次毕业生去向落实点数-省平均毕业生初次去向落实点数））；未完成不计分。</w:t>
            </w:r>
          </w:p>
        </w:tc>
        <w:tc>
          <w:tcPr>
            <w:tcW w:w="1254" w:type="dxa"/>
            <w:vMerge w:val="continue"/>
            <w:vAlign w:val="center"/>
          </w:tcPr>
          <w:p w14:paraId="638227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436A946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7FBF1901"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无需支撑材料，由考核责任单位核实</w:t>
            </w:r>
          </w:p>
        </w:tc>
      </w:tr>
      <w:tr w14:paraId="12F90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09FFC3C6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008D3D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 w14:paraId="7A0FDF4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2AB6ADA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4.访企拓岗工作：</w:t>
            </w:r>
          </w:p>
          <w:p w14:paraId="050225E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有效完成访企拓岗年度目标，当年吸纳学校应届毕业生就业的企业比例达30%（吸纳学校应届毕业生就业的访企拓岗企业数÷学院当年访企拓岗企业总数×100%）；</w:t>
            </w:r>
          </w:p>
          <w:p w14:paraId="7539867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2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②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学院访企拓岗协议就业有效率达8%（学校近三年访企拓岗企业吸纳学院应届毕业生数÷学院应届毕业生协议就业人数×100%）。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FFF8C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0.25</w:t>
            </w: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2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②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0.25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091BAF7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完成第1项计0.25分；</w:t>
            </w:r>
          </w:p>
          <w:p w14:paraId="52355FB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2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②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完成第2项计0.25分；</w:t>
            </w:r>
          </w:p>
          <w:p w14:paraId="08118B6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③未完成不计分，单项分值不突破。</w:t>
            </w:r>
          </w:p>
        </w:tc>
        <w:tc>
          <w:tcPr>
            <w:tcW w:w="1254" w:type="dxa"/>
            <w:vMerge w:val="continue"/>
            <w:vAlign w:val="center"/>
          </w:tcPr>
          <w:p w14:paraId="60FE4BD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2E03A95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2C94938E"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无需支撑材料，由考核责任单位核实</w:t>
            </w:r>
          </w:p>
        </w:tc>
      </w:tr>
      <w:tr w14:paraId="2EFFF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5ECDF2BE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08295A6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 w14:paraId="153D348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5D10E09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5.教师或学生参加省级就业创业相关项目申报、典型案例评选、课题立项、课程评选、基层就业典型评选、职业规划大赛等项目（大赛）并代表学校获省级奖项1项。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BE74E3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430C27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完成指标值计1分；超额完成部分按比例折算，封顶值不超过该项目得分的50%；未完成不计分。</w:t>
            </w:r>
          </w:p>
        </w:tc>
        <w:tc>
          <w:tcPr>
            <w:tcW w:w="1254" w:type="dxa"/>
            <w:vMerge w:val="continue"/>
            <w:vAlign w:val="center"/>
          </w:tcPr>
          <w:p w14:paraId="32A78EA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60C865B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34B6D7AB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5.5.1 获批省级奖项XX项文件</w:t>
            </w:r>
          </w:p>
        </w:tc>
      </w:tr>
      <w:tr w14:paraId="5B401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restart"/>
            <w:vAlign w:val="center"/>
          </w:tcPr>
          <w:p w14:paraId="3624E3A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二、发展性目标（70分）</w:t>
            </w:r>
          </w:p>
        </w:tc>
        <w:tc>
          <w:tcPr>
            <w:tcW w:w="685" w:type="dxa"/>
            <w:gridSpan w:val="2"/>
            <w:vMerge w:val="restart"/>
            <w:vAlign w:val="center"/>
          </w:tcPr>
          <w:p w14:paraId="6E59A0E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主要业务工作</w:t>
            </w:r>
          </w:p>
        </w:tc>
        <w:tc>
          <w:tcPr>
            <w:tcW w:w="1084" w:type="dxa"/>
            <w:gridSpan w:val="2"/>
            <w:vAlign w:val="center"/>
          </w:tcPr>
          <w:p w14:paraId="41212FC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招生就业、创新创业（6分）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3EBBD7E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6.学生参加省级创新创业大赛、求职大赛、职业生涯规划短视频大赛、文化创意作品大赛、就业协同育人项目等并代表学校获省级奖项1项。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8B936C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0.5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3A45FD58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完成指标值计0.5分；超额完成部分按比例折算，封顶值不超过该项目得分的50%；未完成不计分。</w:t>
            </w:r>
          </w:p>
        </w:tc>
        <w:tc>
          <w:tcPr>
            <w:tcW w:w="1254" w:type="dxa"/>
            <w:vAlign w:val="center"/>
          </w:tcPr>
          <w:p w14:paraId="0D16AD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招生就业处、创新创业学院</w:t>
            </w:r>
          </w:p>
        </w:tc>
        <w:tc>
          <w:tcPr>
            <w:tcW w:w="611" w:type="dxa"/>
            <w:vAlign w:val="center"/>
          </w:tcPr>
          <w:p w14:paraId="67188E5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6A71897E"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5.6.1 获批省级奖项</w:t>
            </w:r>
          </w:p>
          <w:p w14:paraId="62DFDB69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XX项文件</w:t>
            </w:r>
          </w:p>
        </w:tc>
      </w:tr>
      <w:tr w14:paraId="40DD6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shd w:val="clear" w:color="auto" w:fill="auto"/>
            <w:vAlign w:val="center"/>
          </w:tcPr>
          <w:p w14:paraId="3D70342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2EBA3D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gridSpan w:val="2"/>
            <w:vMerge w:val="restart"/>
            <w:shd w:val="clear" w:color="auto" w:fill="auto"/>
            <w:vAlign w:val="center"/>
          </w:tcPr>
          <w:p w14:paraId="730FF82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合作发展与捐赠工作</w:t>
            </w:r>
          </w:p>
          <w:p w14:paraId="5B210E8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（3分）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36380C64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1.联系1个地、市、州地方政府、政府部门、企事业单位，社会团体及其他社会组织开展战略性、全面性合作，签订战略框架协议和可实施项目协议。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CD26EF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581949DC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完成1项协议计1分；超额完成部分按比例折算，封顶值不超过该项目得分的50%；未完成不计分。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4C7B413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校友工作与合作发展处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D02475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396C0B61"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6.1.1签订协议文件</w:t>
            </w:r>
          </w:p>
        </w:tc>
      </w:tr>
      <w:tr w14:paraId="5919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5A9B7651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6CAF8D80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 w14:paraId="7CA7CFD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742E6BC2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2.引进现金捐赠达到5万。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E49F2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4C819BC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完成现金捐赠额度计2分；部分完成按完成率赋分；超额完成部分按比例折算，封顶值不超过该项目得分的50%；无现金捐赠不计分。</w:t>
            </w:r>
          </w:p>
        </w:tc>
        <w:tc>
          <w:tcPr>
            <w:tcW w:w="1254" w:type="dxa"/>
            <w:vMerge w:val="continue"/>
            <w:vAlign w:val="center"/>
          </w:tcPr>
          <w:p w14:paraId="3E6E47E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1DB357F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1BF9A5F6">
            <w:pPr>
              <w:jc w:val="center"/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无需支撑材料，由考核责任单位核实</w:t>
            </w:r>
          </w:p>
        </w:tc>
      </w:tr>
      <w:tr w14:paraId="5392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1D87AE73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46068B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gridSpan w:val="2"/>
            <w:vMerge w:val="restart"/>
            <w:shd w:val="clear" w:color="auto" w:fill="auto"/>
            <w:vAlign w:val="center"/>
          </w:tcPr>
          <w:p w14:paraId="2A3617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国际交流（港澳台交流参照执行）</w:t>
            </w:r>
          </w:p>
          <w:p w14:paraId="65274B1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（2分）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17550F2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1.教师项目1人次［各级各类教师出国（境）研修项目、国际学术会议或论坛；获批世界著名科学家来鄂讲学计划］。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2E37A5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4B304AF3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完成指标值计1分；超额完成部分按比例折算，封顶值不超过该项目得分的50%；未完成不计分。</w:t>
            </w:r>
          </w:p>
        </w:tc>
        <w:tc>
          <w:tcPr>
            <w:tcW w:w="1254" w:type="dxa"/>
            <w:vMerge w:val="restart"/>
            <w:shd w:val="clear" w:color="auto" w:fill="auto"/>
            <w:vAlign w:val="center"/>
          </w:tcPr>
          <w:p w14:paraId="7344E1B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国际交流与合作处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E713D7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7140EE93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7.1.1提供名单</w:t>
            </w:r>
          </w:p>
        </w:tc>
      </w:tr>
      <w:tr w14:paraId="0D02F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Merge w:val="continue"/>
            <w:vAlign w:val="center"/>
          </w:tcPr>
          <w:p w14:paraId="0EC1A6EF"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85" w:type="dxa"/>
            <w:gridSpan w:val="2"/>
            <w:vMerge w:val="continue"/>
            <w:vAlign w:val="center"/>
          </w:tcPr>
          <w:p w14:paraId="6B9EDD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4" w:type="dxa"/>
            <w:gridSpan w:val="2"/>
            <w:vMerge w:val="continue"/>
            <w:vAlign w:val="center"/>
          </w:tcPr>
          <w:p w14:paraId="075A87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14:paraId="2A1C838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学生项目2人［经学校批准赴国（境）外教育科研机构或其他组织参加交换生、联合培养（含双学位或学分互认项目）、实习实践（含专业实习、带薪实习、国际组织实习、担任志愿者等）、文化交流（含海外游学、冬夏令营）、学术交流等活动；国际学生］。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AF66DF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1C285F7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完成指标值计1分；部分完成按完成率赋分；超额完成部分按比例折算，封顶值不超过该项目得分的50%。</w:t>
            </w:r>
          </w:p>
        </w:tc>
        <w:tc>
          <w:tcPr>
            <w:tcW w:w="1254" w:type="dxa"/>
            <w:vMerge w:val="continue"/>
            <w:vAlign w:val="center"/>
          </w:tcPr>
          <w:p w14:paraId="1223815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1" w:type="dxa"/>
            <w:vAlign w:val="center"/>
          </w:tcPr>
          <w:p w14:paraId="426F339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3A181469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7.2.1提供名单</w:t>
            </w:r>
          </w:p>
        </w:tc>
      </w:tr>
      <w:tr w14:paraId="7C4A6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Align w:val="center"/>
          </w:tcPr>
          <w:p w14:paraId="5603FAFF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二、发展性目标（70分）</w:t>
            </w:r>
          </w:p>
        </w:tc>
        <w:tc>
          <w:tcPr>
            <w:tcW w:w="685" w:type="dxa"/>
            <w:gridSpan w:val="2"/>
            <w:vAlign w:val="center"/>
          </w:tcPr>
          <w:p w14:paraId="4BABA65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主要业务工作</w:t>
            </w:r>
          </w:p>
        </w:tc>
        <w:tc>
          <w:tcPr>
            <w:tcW w:w="1084" w:type="dxa"/>
            <w:gridSpan w:val="2"/>
            <w:vAlign w:val="center"/>
          </w:tcPr>
          <w:p w14:paraId="160E525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自选特色项目</w:t>
            </w:r>
          </w:p>
          <w:p w14:paraId="1ED48F9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（2分）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1E03F30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“理论热点面对面”相关建设成果（公开发表论文或省级奖项）。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7B5CE6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108FA5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按要求完成计2分，单项分值不突破。</w:t>
            </w:r>
          </w:p>
        </w:tc>
        <w:tc>
          <w:tcPr>
            <w:tcW w:w="1254" w:type="dxa"/>
            <w:vAlign w:val="center"/>
          </w:tcPr>
          <w:p w14:paraId="63F1168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科研处</w:t>
            </w:r>
          </w:p>
        </w:tc>
        <w:tc>
          <w:tcPr>
            <w:tcW w:w="611" w:type="dxa"/>
            <w:vAlign w:val="center"/>
          </w:tcPr>
          <w:p w14:paraId="2922EAA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669ACF66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8.1.1 论文证明文件或省级奖项文件</w:t>
            </w:r>
          </w:p>
        </w:tc>
      </w:tr>
      <w:tr w14:paraId="4EB2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Align w:val="center"/>
          </w:tcPr>
          <w:p w14:paraId="043D433A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三、高质量目标</w:t>
            </w:r>
          </w:p>
        </w:tc>
        <w:tc>
          <w:tcPr>
            <w:tcW w:w="685" w:type="dxa"/>
            <w:gridSpan w:val="2"/>
            <w:vAlign w:val="center"/>
          </w:tcPr>
          <w:p w14:paraId="096D4BA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标志性成果</w:t>
            </w:r>
          </w:p>
        </w:tc>
        <w:tc>
          <w:tcPr>
            <w:tcW w:w="1084" w:type="dxa"/>
            <w:gridSpan w:val="2"/>
            <w:vAlign w:val="center"/>
          </w:tcPr>
          <w:p w14:paraId="42C6690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教育教学、科研、教师学生表彰、党建思政等（加分项）</w:t>
            </w:r>
          </w:p>
        </w:tc>
        <w:tc>
          <w:tcPr>
            <w:tcW w:w="4404" w:type="dxa"/>
            <w:shd w:val="clear" w:color="auto" w:fill="auto"/>
            <w:vAlign w:val="center"/>
          </w:tcPr>
          <w:p w14:paraId="08C41B7F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1.国家级科研项目（社科一般）；</w:t>
            </w:r>
          </w:p>
          <w:p w14:paraId="67A0A26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2.国家级课程（一流课程、思政示范课等）； </w:t>
            </w:r>
          </w:p>
          <w:p w14:paraId="3320A55C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3.国家级平台（教学、科研、双创、国际化等）； </w:t>
            </w:r>
          </w:p>
          <w:p w14:paraId="480FFEB4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4.中国国际大学生创新大赛、挑战杯、职业规划大赛国家级金奖； </w:t>
            </w:r>
          </w:p>
          <w:p w14:paraId="56614A45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5.国家级人才项目获得者； </w:t>
            </w:r>
          </w:p>
          <w:p w14:paraId="696375D0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6.决策咨询类 T 类成果； </w:t>
            </w:r>
          </w:p>
          <w:p w14:paraId="5569F5EB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7.国家级表彰获得者； </w:t>
            </w:r>
          </w:p>
          <w:p w14:paraId="739DCB04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8.国家级优秀教材。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05ADA4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10分/项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7DA3EC6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每完成1个计10分。</w:t>
            </w:r>
          </w:p>
        </w:tc>
        <w:tc>
          <w:tcPr>
            <w:tcW w:w="1254" w:type="dxa"/>
            <w:vAlign w:val="center"/>
          </w:tcPr>
          <w:p w14:paraId="50C8EC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组织部、宣传部、人事处、学生工作部（处）、教务处、科研处、学科建设办公室、招生就业处、工会、团委、教学质量监测与评估中心等</w:t>
            </w:r>
          </w:p>
        </w:tc>
        <w:tc>
          <w:tcPr>
            <w:tcW w:w="611" w:type="dxa"/>
            <w:vAlign w:val="center"/>
          </w:tcPr>
          <w:p w14:paraId="404EA8D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15" w:type="dxa"/>
            <w:vAlign w:val="center"/>
          </w:tcPr>
          <w:p w14:paraId="5C925B90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9.1.1获批XXX国家级科研项目文件</w:t>
            </w:r>
          </w:p>
          <w:p w14:paraId="17074B65">
            <w:pPr>
              <w:rPr>
                <w:rFonts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……</w:t>
            </w:r>
          </w:p>
        </w:tc>
      </w:tr>
      <w:tr w14:paraId="3AAA4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1038" w:type="dxa"/>
            <w:vAlign w:val="center"/>
          </w:tcPr>
          <w:p w14:paraId="0BD4D227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自评总分</w:t>
            </w:r>
          </w:p>
        </w:tc>
        <w:tc>
          <w:tcPr>
            <w:tcW w:w="14593" w:type="dxa"/>
            <w:gridSpan w:val="10"/>
            <w:vAlign w:val="center"/>
          </w:tcPr>
          <w:p w14:paraId="4F4ECEA4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7E92D472"/>
    <w:p w14:paraId="3293F3DB"/>
    <w:p w14:paraId="501FC8E9"/>
    <w:p w14:paraId="484F9154"/>
    <w:p w14:paraId="5F975A32">
      <w:pPr>
        <w:rPr>
          <w:rFonts w:hint="eastAsia"/>
        </w:rPr>
      </w:pPr>
    </w:p>
    <w:p w14:paraId="6A64A84C"/>
    <w:p w14:paraId="53B29328"/>
    <w:p w14:paraId="0636D6A4"/>
    <w:p w14:paraId="209D73EB"/>
    <w:p w14:paraId="6D7FE428">
      <w:pPr>
        <w:keepNext/>
        <w:keepLines/>
        <w:jc w:val="center"/>
        <w:outlineLvl w:val="0"/>
        <w:rPr>
          <w:rFonts w:ascii="方正小标宋简体" w:hAnsi="方正小标宋简体" w:eastAsia="方正小标宋简体"/>
          <w:kern w:val="44"/>
          <w:sz w:val="36"/>
          <w:szCs w:val="36"/>
        </w:rPr>
      </w:pPr>
      <w:r>
        <w:rPr>
          <w:rFonts w:hint="eastAsia" w:ascii="方正小标宋简体" w:hAnsi="方正小标宋简体" w:eastAsia="方正小标宋简体"/>
          <w:kern w:val="44"/>
          <w:sz w:val="36"/>
          <w:szCs w:val="36"/>
        </w:rPr>
        <w:t>附件2 教学单位2024年度工作目标考核结果汇总表</w:t>
      </w:r>
    </w:p>
    <w:tbl>
      <w:tblPr>
        <w:tblStyle w:val="4"/>
        <w:tblW w:w="15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1614"/>
        <w:gridCol w:w="461"/>
        <w:gridCol w:w="610"/>
        <w:gridCol w:w="483"/>
        <w:gridCol w:w="503"/>
        <w:gridCol w:w="547"/>
        <w:gridCol w:w="417"/>
        <w:gridCol w:w="708"/>
        <w:gridCol w:w="600"/>
        <w:gridCol w:w="557"/>
        <w:gridCol w:w="664"/>
        <w:gridCol w:w="482"/>
        <w:gridCol w:w="499"/>
        <w:gridCol w:w="395"/>
        <w:gridCol w:w="675"/>
        <w:gridCol w:w="348"/>
        <w:gridCol w:w="452"/>
        <w:gridCol w:w="611"/>
        <w:gridCol w:w="546"/>
        <w:gridCol w:w="600"/>
        <w:gridCol w:w="675"/>
        <w:gridCol w:w="711"/>
        <w:gridCol w:w="407"/>
        <w:gridCol w:w="1451"/>
      </w:tblGrid>
      <w:tr w14:paraId="7E47D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15" w:type="dxa"/>
            <w:vMerge w:val="restar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A593540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614" w:type="dxa"/>
            <w:vMerge w:val="restart"/>
            <w:tcBorders>
              <w:bottom w:val="single" w:color="auto" w:sz="4" w:space="0"/>
            </w:tcBorders>
            <w:shd w:val="clear" w:color="auto" w:fill="auto"/>
            <w:noWrap/>
          </w:tcPr>
          <w:p w14:paraId="4B28F743">
            <w:pPr>
              <w:spacing w:line="240" w:lineRule="exact"/>
              <w:jc w:val="right"/>
              <w:rPr>
                <w:rFonts w:cs="宋体"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-3175</wp:posOffset>
                      </wp:positionV>
                      <wp:extent cx="997585" cy="1565275"/>
                      <wp:effectExtent l="3810" t="2540" r="8255" b="13335"/>
                      <wp:wrapNone/>
                      <wp:docPr id="1025" name="直接连接符 1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997585" cy="15652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2pt;margin-top:-0.25pt;height:123.25pt;width:78.55pt;z-index:251659264;mso-width-relative:page;mso-height-relative:page;" filled="f" stroked="t" coordsize="21600,21600" o:gfxdata="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9V0bA0wAAAAYBAAAPAAAAAAAAAAEAIAAAACIAAABk&#10;cnMvZG93bnJldi54bWxQSwECFAAUAAAACACHTuJAi65xvtIBAACDAwAADgAAAAAAAAABACAAAAAi&#10;AQAAZHJzL2Uyb0RvYy54bWxQSwUGAAAAAAYABgBZAQAAZgUAAAAA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-3810</wp:posOffset>
                      </wp:positionV>
                      <wp:extent cx="1031875" cy="803910"/>
                      <wp:effectExtent l="3175" t="3810" r="12700" b="11430"/>
                      <wp:wrapNone/>
                      <wp:docPr id="1026" name="直接连接符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031875" cy="80391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2pt;margin-top:-0.3pt;height:63.3pt;width:81.25pt;z-index:251660288;mso-width-relative:page;mso-height-relative:page;" filled="f" stroked="t" coordsize="21600,21600" o:gfxdata="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6kLSLtMAAAAGAQAADwAAAAAAAAABACAAAAAiAAAA&#10;ZHJzL2Rvd25yZXYueG1sUEsBAhQAFAAAAAgAh07iQEabDhfTAQAAgwMAAA4AAAAAAAAAAQAgAAAA&#10;IgEAAGRycy9lMm9Eb2MueG1sUEsFBgAAAAAGAAYAWQEAAGcFAAAAAA==&#10;">
                      <v:fill on="f" focussize="0,0"/>
                      <v:stroke weight="0.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/>
                <w:bCs/>
                <w:color w:val="000000"/>
                <w:sz w:val="18"/>
                <w:szCs w:val="18"/>
              </w:rPr>
              <w:t>　</w:t>
            </w:r>
          </w:p>
          <w:p w14:paraId="1FF01FBA">
            <w:pPr>
              <w:spacing w:line="240" w:lineRule="exact"/>
              <w:ind w:right="181"/>
              <w:jc w:val="right"/>
              <w:rPr>
                <w:rFonts w:cs="宋体"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18"/>
                <w:szCs w:val="18"/>
              </w:rPr>
              <w:t>类别</w:t>
            </w:r>
          </w:p>
          <w:p w14:paraId="28647DC3">
            <w:pPr>
              <w:spacing w:line="24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18"/>
                <w:szCs w:val="18"/>
              </w:rPr>
              <w:t>　</w:t>
            </w:r>
          </w:p>
          <w:p w14:paraId="509517BD">
            <w:pPr>
              <w:spacing w:line="240" w:lineRule="exact"/>
              <w:ind w:firstLine="719" w:firstLineChars="398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</w:p>
          <w:p w14:paraId="6A9287C8">
            <w:pPr>
              <w:spacing w:line="240" w:lineRule="exact"/>
              <w:ind w:firstLine="719" w:firstLineChars="398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</w:p>
          <w:p w14:paraId="67D606C2">
            <w:pPr>
              <w:spacing w:line="240" w:lineRule="exact"/>
              <w:ind w:firstLine="719" w:firstLineChars="398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</w:p>
          <w:p w14:paraId="5F78D411">
            <w:pPr>
              <w:spacing w:line="240" w:lineRule="exact"/>
              <w:jc w:val="right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18"/>
                <w:szCs w:val="18"/>
              </w:rPr>
              <w:t>部门</w:t>
            </w:r>
          </w:p>
          <w:p w14:paraId="7A595957">
            <w:pPr>
              <w:spacing w:line="240" w:lineRule="exact"/>
              <w:rPr>
                <w:rFonts w:cs="宋体" w:asciiTheme="minorEastAsia" w:hAnsiTheme="minorEastAsia"/>
                <w:b/>
                <w:bCs/>
                <w:color w:val="000000"/>
                <w:sz w:val="18"/>
                <w:szCs w:val="18"/>
              </w:rPr>
            </w:pPr>
          </w:p>
          <w:p w14:paraId="3FC0DA2C">
            <w:pPr>
              <w:spacing w:line="240" w:lineRule="exact"/>
              <w:ind w:firstLine="181" w:firstLineChars="100"/>
              <w:rPr>
                <w:rFonts w:cs="宋体"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6531" w:type="dxa"/>
            <w:gridSpan w:val="1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78441D6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bookmarkStart w:id="1" w:name="RANGE!C2"/>
            <w:r>
              <w:rPr>
                <w:rFonts w:hint="eastAsia" w:asciiTheme="minorEastAsia" w:hAnsiTheme="minorEastAsia"/>
                <w:b/>
                <w:bCs/>
                <w:color w:val="000000"/>
                <w:sz w:val="18"/>
                <w:szCs w:val="18"/>
              </w:rPr>
              <w:t>基础性指标</w:t>
            </w:r>
            <w:bookmarkEnd w:id="1"/>
          </w:p>
        </w:tc>
        <w:tc>
          <w:tcPr>
            <w:tcW w:w="5013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4E8CD9A">
            <w:pPr>
              <w:spacing w:line="24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18"/>
                <w:szCs w:val="18"/>
              </w:rPr>
              <w:t>发展性目标</w:t>
            </w:r>
          </w:p>
        </w:tc>
        <w:tc>
          <w:tcPr>
            <w:tcW w:w="407" w:type="dxa"/>
            <w:vMerge w:val="restart"/>
            <w:shd w:val="clear" w:color="auto" w:fill="auto"/>
            <w:vAlign w:val="center"/>
          </w:tcPr>
          <w:p w14:paraId="6CE61F23">
            <w:pPr>
              <w:spacing w:line="240" w:lineRule="exact"/>
              <w:jc w:val="center"/>
              <w:rPr>
                <w:rFonts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18"/>
                <w:szCs w:val="18"/>
              </w:rPr>
              <w:t>自选特色向项目</w:t>
            </w:r>
          </w:p>
        </w:tc>
        <w:tc>
          <w:tcPr>
            <w:tcW w:w="145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DAC0BF3">
            <w:pPr>
              <w:spacing w:line="24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sz w:val="18"/>
                <w:szCs w:val="18"/>
              </w:rPr>
              <w:t>高质量目标</w:t>
            </w:r>
          </w:p>
        </w:tc>
      </w:tr>
      <w:tr w14:paraId="49B1B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15" w:type="dxa"/>
            <w:vMerge w:val="continue"/>
            <w:tcBorders>
              <w:bottom w:val="single" w:color="auto" w:sz="4" w:space="0"/>
            </w:tcBorders>
            <w:vAlign w:val="center"/>
          </w:tcPr>
          <w:p w14:paraId="4F3EB07D">
            <w:pPr>
              <w:spacing w:line="240" w:lineRule="exac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441B9A6">
            <w:pPr>
              <w:spacing w:line="240" w:lineRule="exact"/>
              <w:rPr>
                <w:rFonts w:cs="宋体" w:asciiTheme="minorEastAsia" w:hAnsiTheme="minor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EF79D1B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党建</w:t>
            </w:r>
          </w:p>
        </w:tc>
        <w:tc>
          <w:tcPr>
            <w:tcW w:w="61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C0AEA8D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法治</w:t>
            </w:r>
          </w:p>
          <w:p w14:paraId="4F6E6958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建设</w:t>
            </w:r>
          </w:p>
        </w:tc>
        <w:tc>
          <w:tcPr>
            <w:tcW w:w="48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FA63E9E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教学</w:t>
            </w:r>
          </w:p>
          <w:p w14:paraId="50F2268E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6EA6472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科研</w:t>
            </w:r>
          </w:p>
          <w:p w14:paraId="1AC57128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6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231E677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学生管理</w:t>
            </w:r>
          </w:p>
        </w:tc>
        <w:tc>
          <w:tcPr>
            <w:tcW w:w="7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A765C13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财务</w:t>
            </w:r>
          </w:p>
          <w:p w14:paraId="6E415128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AF29302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资产</w:t>
            </w:r>
          </w:p>
          <w:p w14:paraId="63D4853B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55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C1209E4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档案</w:t>
            </w:r>
          </w:p>
          <w:p w14:paraId="7FDF2D1A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6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D712453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校友</w:t>
            </w:r>
          </w:p>
          <w:p w14:paraId="3C08D517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工作</w:t>
            </w:r>
          </w:p>
        </w:tc>
        <w:tc>
          <w:tcPr>
            <w:tcW w:w="4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2235971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安全管理</w:t>
            </w:r>
          </w:p>
        </w:tc>
        <w:tc>
          <w:tcPr>
            <w:tcW w:w="49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CD46709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民主</w:t>
            </w:r>
          </w:p>
          <w:p w14:paraId="1BCFD8C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测评</w:t>
            </w: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B7CB981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本科教育教学</w:t>
            </w:r>
          </w:p>
        </w:tc>
        <w:tc>
          <w:tcPr>
            <w:tcW w:w="45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E94AFCD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科研和社会服务</w:t>
            </w:r>
          </w:p>
        </w:tc>
        <w:tc>
          <w:tcPr>
            <w:tcW w:w="61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7E03258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学科建设与研究生培养</w:t>
            </w:r>
          </w:p>
        </w:tc>
        <w:tc>
          <w:tcPr>
            <w:tcW w:w="5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48AA5DB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师资队伍建设</w:t>
            </w:r>
          </w:p>
        </w:tc>
        <w:tc>
          <w:tcPr>
            <w:tcW w:w="6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F31A8C0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招生就业、创新创业</w:t>
            </w:r>
          </w:p>
        </w:tc>
        <w:tc>
          <w:tcPr>
            <w:tcW w:w="6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B02F938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校友与捐赠工作</w:t>
            </w:r>
          </w:p>
        </w:tc>
        <w:tc>
          <w:tcPr>
            <w:tcW w:w="71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3B40C51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国际</w:t>
            </w:r>
          </w:p>
          <w:p w14:paraId="1E8C40B3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交流</w:t>
            </w:r>
          </w:p>
        </w:tc>
        <w:tc>
          <w:tcPr>
            <w:tcW w:w="407" w:type="dxa"/>
            <w:vMerge w:val="continue"/>
            <w:shd w:val="clear" w:color="auto" w:fill="auto"/>
            <w:vAlign w:val="center"/>
          </w:tcPr>
          <w:p w14:paraId="6964377F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 w:val="restar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583E681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组织部、宣传部、人事处、教务处、科研处、学科建设办公室、招生就业处、工会、团委、教学质量监测与评估中心</w:t>
            </w:r>
          </w:p>
        </w:tc>
      </w:tr>
      <w:tr w14:paraId="6A9B4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15" w:type="dxa"/>
            <w:vMerge w:val="continue"/>
            <w:vAlign w:val="center"/>
          </w:tcPr>
          <w:p w14:paraId="5C334809">
            <w:pPr>
              <w:spacing w:line="240" w:lineRule="exac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 w14:paraId="3EBF169E">
            <w:pPr>
              <w:spacing w:line="240" w:lineRule="exact"/>
              <w:rPr>
                <w:rFonts w:cs="宋体" w:asciiTheme="minorEastAsia" w:hAnsiTheme="minor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55A3B5E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组织部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6348CF8A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党政办公室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1F38E234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教务处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F40CE79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科研处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866A726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学生工作部（处）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0FC07CB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团委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C0A3A0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财务处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7F2AE67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国有资产管理处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F8B2641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档案馆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569DF8B9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校友工作与合作发展处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54506D07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sz w:val="18"/>
                <w:szCs w:val="18"/>
              </w:rPr>
              <w:t>保卫处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9B4E587">
            <w:pPr>
              <w:spacing w:line="240" w:lineRule="exact"/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组织部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0EDC27C9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教务处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F953FAD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教学质量监测与评估中心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6CF2734D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团委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0ACB751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科研处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B1E60F7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学科建设办公室（研究生处）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992216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人事处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E060B6F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招生就业处、创新创业学院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C63F744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校友工作与合作发展处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6207DAE">
            <w:pPr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国际交流与合作处</w:t>
            </w:r>
          </w:p>
        </w:tc>
        <w:tc>
          <w:tcPr>
            <w:tcW w:w="407" w:type="dxa"/>
            <w:vMerge w:val="continue"/>
            <w:vAlign w:val="center"/>
          </w:tcPr>
          <w:p w14:paraId="0C5BE074">
            <w:pPr>
              <w:spacing w:line="240" w:lineRule="exac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vMerge w:val="continue"/>
            <w:vAlign w:val="center"/>
          </w:tcPr>
          <w:p w14:paraId="7C0E8F7E">
            <w:pPr>
              <w:spacing w:line="240" w:lineRule="exact"/>
              <w:rPr>
                <w:rFonts w:cs="宋体" w:asciiTheme="minorEastAsia" w:hAnsiTheme="minorEastAsia"/>
                <w:color w:val="000000"/>
                <w:sz w:val="18"/>
                <w:szCs w:val="18"/>
              </w:rPr>
            </w:pPr>
          </w:p>
        </w:tc>
      </w:tr>
      <w:tr w14:paraId="7BA86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15" w:type="dxa"/>
            <w:shd w:val="clear" w:color="000000" w:fill="FFFFFF"/>
            <w:vAlign w:val="center"/>
          </w:tcPr>
          <w:p w14:paraId="3246277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　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24A46957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分值</w:t>
            </w:r>
          </w:p>
        </w:tc>
        <w:tc>
          <w:tcPr>
            <w:tcW w:w="461" w:type="dxa"/>
            <w:shd w:val="clear" w:color="000000" w:fill="FFFFFF"/>
            <w:noWrap/>
            <w:vAlign w:val="center"/>
          </w:tcPr>
          <w:p w14:paraId="0D5D6AF7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0" w:type="dxa"/>
            <w:shd w:val="clear" w:color="000000" w:fill="FFFFFF"/>
            <w:noWrap/>
            <w:vAlign w:val="center"/>
          </w:tcPr>
          <w:p w14:paraId="1DEE40B5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3" w:type="dxa"/>
            <w:shd w:val="clear" w:color="000000" w:fill="FFFFFF"/>
            <w:noWrap/>
            <w:vAlign w:val="center"/>
          </w:tcPr>
          <w:p w14:paraId="16246927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14:paraId="44909206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shd w:val="clear" w:color="000000" w:fill="FFFFFF"/>
            <w:noWrap/>
            <w:vAlign w:val="center"/>
          </w:tcPr>
          <w:p w14:paraId="11AD8D8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shd w:val="clear" w:color="000000" w:fill="FFFFFF"/>
            <w:noWrap/>
            <w:vAlign w:val="center"/>
          </w:tcPr>
          <w:p w14:paraId="38DA69B1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000000" w:fill="FFFFFF"/>
            <w:noWrap/>
            <w:vAlign w:val="center"/>
          </w:tcPr>
          <w:p w14:paraId="2F4675C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0" w:type="dxa"/>
            <w:shd w:val="clear" w:color="000000" w:fill="FFFFFF"/>
            <w:noWrap/>
            <w:vAlign w:val="center"/>
          </w:tcPr>
          <w:p w14:paraId="5A8C1FA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7" w:type="dxa"/>
            <w:shd w:val="clear" w:color="000000" w:fill="FFFFFF"/>
            <w:noWrap/>
            <w:vAlign w:val="center"/>
          </w:tcPr>
          <w:p w14:paraId="205219F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4" w:type="dxa"/>
            <w:shd w:val="clear" w:color="000000" w:fill="FFFFFF"/>
            <w:noWrap/>
            <w:vAlign w:val="center"/>
          </w:tcPr>
          <w:p w14:paraId="674B4C6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2" w:type="dxa"/>
            <w:shd w:val="clear" w:color="000000" w:fill="FFFFFF"/>
            <w:noWrap/>
            <w:vAlign w:val="center"/>
          </w:tcPr>
          <w:p w14:paraId="3D9BCA22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9" w:type="dxa"/>
            <w:shd w:val="clear" w:color="000000" w:fill="FFFFFF"/>
            <w:noWrap/>
            <w:vAlign w:val="center"/>
          </w:tcPr>
          <w:p w14:paraId="21F7396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5" w:type="dxa"/>
            <w:shd w:val="clear" w:color="000000" w:fill="FFFFFF"/>
            <w:noWrap/>
            <w:vAlign w:val="center"/>
          </w:tcPr>
          <w:p w14:paraId="72C46C0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75" w:type="dxa"/>
            <w:shd w:val="clear" w:color="000000" w:fill="FFFFFF"/>
            <w:noWrap/>
            <w:vAlign w:val="center"/>
          </w:tcPr>
          <w:p w14:paraId="3F8CDC98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8" w:type="dxa"/>
            <w:shd w:val="clear" w:color="000000" w:fill="FFFFFF"/>
            <w:noWrap/>
            <w:vAlign w:val="center"/>
          </w:tcPr>
          <w:p w14:paraId="61D40E23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452" w:type="dxa"/>
            <w:shd w:val="clear" w:color="000000" w:fill="FFFFFF"/>
            <w:vAlign w:val="center"/>
          </w:tcPr>
          <w:p w14:paraId="207E49F7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1" w:type="dxa"/>
            <w:shd w:val="clear" w:color="000000" w:fill="FFFFFF"/>
            <w:vAlign w:val="center"/>
          </w:tcPr>
          <w:p w14:paraId="1DB5068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6" w:type="dxa"/>
            <w:shd w:val="clear" w:color="000000" w:fill="FFFFFF"/>
            <w:vAlign w:val="center"/>
          </w:tcPr>
          <w:p w14:paraId="098C0F9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0" w:type="dxa"/>
            <w:shd w:val="clear" w:color="000000" w:fill="FFFFFF"/>
            <w:vAlign w:val="center"/>
          </w:tcPr>
          <w:p w14:paraId="24D59EC4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75" w:type="dxa"/>
            <w:shd w:val="clear" w:color="000000" w:fill="FFFFFF"/>
            <w:vAlign w:val="center"/>
          </w:tcPr>
          <w:p w14:paraId="02B90B99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1" w:type="dxa"/>
            <w:shd w:val="clear" w:color="000000" w:fill="FFFFFF"/>
            <w:vAlign w:val="center"/>
          </w:tcPr>
          <w:p w14:paraId="0463BF77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7" w:type="dxa"/>
            <w:shd w:val="clear" w:color="000000" w:fill="FFFFFF"/>
            <w:noWrap/>
            <w:vAlign w:val="center"/>
          </w:tcPr>
          <w:p w14:paraId="0FD20E1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1" w:type="dxa"/>
            <w:shd w:val="clear" w:color="000000" w:fill="FFFFFF"/>
            <w:noWrap/>
            <w:vAlign w:val="center"/>
          </w:tcPr>
          <w:p w14:paraId="150FA270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Calibri" w:asciiTheme="minorEastAsia" w:hAnsiTheme="minorEastAsia"/>
                <w:color w:val="000000"/>
                <w:sz w:val="18"/>
                <w:szCs w:val="18"/>
              </w:rPr>
              <w:t>完成</w:t>
            </w: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1</w:t>
            </w:r>
            <w:r>
              <w:rPr>
                <w:rFonts w:hint="eastAsia" w:cs="Calibri" w:asciiTheme="minorEastAsia" w:hAnsiTheme="minorEastAsia"/>
                <w:color w:val="000000"/>
                <w:sz w:val="18"/>
                <w:szCs w:val="18"/>
              </w:rPr>
              <w:t>个计</w:t>
            </w: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10</w:t>
            </w:r>
            <w:r>
              <w:rPr>
                <w:rFonts w:hint="eastAsia" w:cs="Calibri" w:asciiTheme="minorEastAsia" w:hAnsiTheme="minorEastAsia"/>
                <w:color w:val="000000"/>
                <w:sz w:val="18"/>
                <w:szCs w:val="18"/>
              </w:rPr>
              <w:t>分</w:t>
            </w:r>
          </w:p>
        </w:tc>
      </w:tr>
      <w:tr w14:paraId="3BDA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15" w:type="dxa"/>
            <w:shd w:val="clear" w:color="auto" w:fill="auto"/>
            <w:vAlign w:val="center"/>
          </w:tcPr>
          <w:p w14:paraId="4244C4D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EF5DFC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马克思主义学院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05217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47370461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50D4DA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64125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51D684B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0E53805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E21FB0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C8BC2C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C465C4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C5D16F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4B155D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E00AB3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613DBEC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24CBBD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0C140068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1E53A7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F1EA3A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9225F62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F0F1800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2F7DFB4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3D994D0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518E5981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9D3D7C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</w:tr>
      <w:tr w14:paraId="0CD57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15" w:type="dxa"/>
            <w:shd w:val="clear" w:color="auto" w:fill="auto"/>
            <w:vAlign w:val="center"/>
          </w:tcPr>
          <w:p w14:paraId="1875146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623D0D4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教育科学学院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BF285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020585B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6D503693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015B8C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41EF33D2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7430BE9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55E1E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5D99E50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A0BF053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7970414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47F63D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BF494D0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4A0597D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21C4B7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342C23AA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BC670C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43DBB0A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21F882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C76AA9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73C76F3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C402AC3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6E170429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F65A1B2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</w:tr>
      <w:tr w14:paraId="3B344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15" w:type="dxa"/>
            <w:shd w:val="clear" w:color="auto" w:fill="auto"/>
            <w:vAlign w:val="center"/>
          </w:tcPr>
          <w:p w14:paraId="0C99AB9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30DF63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体育学院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12514A7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59A66ECA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A2B0569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8A8D3C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B339756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582BFE2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3EAFA2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5158886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06B30C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54387B6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5F47779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5E745357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4FC72112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72445E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7E8D398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082CE62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5DBD1DA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A8B236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3B35989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0777486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E39312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653B1526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E3D6A44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</w:tr>
      <w:tr w14:paraId="704E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15" w:type="dxa"/>
            <w:shd w:val="clear" w:color="auto" w:fill="auto"/>
            <w:vAlign w:val="center"/>
          </w:tcPr>
          <w:p w14:paraId="551C03E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24D9C1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文学院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63013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2C8C82E0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B34A6D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ADB1258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1559092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CD5D32A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6B475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F17CD88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002B372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304EF7E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FE236B8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8D29BF8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18F0A2B6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8C68E80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5DF6B7B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7EA3C1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AFE5889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765275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ECA3EA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AC549D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B877204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191FA255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076C52F1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</w:tr>
      <w:tr w14:paraId="4A2B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15" w:type="dxa"/>
            <w:shd w:val="clear" w:color="auto" w:fill="auto"/>
            <w:vAlign w:val="center"/>
          </w:tcPr>
          <w:p w14:paraId="240BB24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3C64E8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外国语学院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A34A07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7C1098F4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06D8655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05CD4B8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E3B595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6385C399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951EF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29DBE72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57A445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1CEF4089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169645A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1C1CD3B5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2FCCCFB7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9B19E11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1EAB3202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4A61FF4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F2E3AC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6BBCB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74A7D7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47CEF76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BCD2938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2D1C2B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B89811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</w:tr>
      <w:tr w14:paraId="18E9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15" w:type="dxa"/>
            <w:shd w:val="clear" w:color="auto" w:fill="auto"/>
            <w:vAlign w:val="center"/>
          </w:tcPr>
          <w:p w14:paraId="419927D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DDE6E3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新闻与传播学院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5EDA47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6BB3ED5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74A1CCF7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3C64753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4393C60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44B3F55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3F59D2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3AC6658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A10A033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6316C0A5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747BAB2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CACB12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5A69D351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D939D0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0A2FB3A6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1C81B72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2C74186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13335A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BDB3EE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2642345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4F548D29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3FFAE6F7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3CBFCCA1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</w:tr>
      <w:tr w14:paraId="5EFD4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15" w:type="dxa"/>
            <w:shd w:val="clear" w:color="auto" w:fill="auto"/>
            <w:vAlign w:val="center"/>
          </w:tcPr>
          <w:p w14:paraId="26D2551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1E10ED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数学与经济学院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90E96A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0A69DE91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A10700A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72FC3D3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6C3EE51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5A25D743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66E57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125004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AE4E7E4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5FD7126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767B1E33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63DD714A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08301CEA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66BE247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32B4C160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A874414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523C660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54E94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9373D3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ABC3594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1A3535E0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35653059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41500D52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</w:tr>
      <w:tr w14:paraId="418D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15" w:type="dxa"/>
            <w:shd w:val="clear" w:color="auto" w:fill="auto"/>
            <w:vAlign w:val="center"/>
          </w:tcPr>
          <w:p w14:paraId="1E2740D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4D4C5A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物理与机电工程</w:t>
            </w:r>
          </w:p>
          <w:p w14:paraId="6EB8BC6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学院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C43F6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645F1E08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717B9B3A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D63C42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71536F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67FA6E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7B29B4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7F81BA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753BD8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338280C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3EDDB381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0B85502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0B1B9519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E228A5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413BF7B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699C219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8AD0610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B2B3A4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DC8F269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F584402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992BC94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1E183D6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7ADBC17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</w:tr>
      <w:tr w14:paraId="78304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15" w:type="dxa"/>
            <w:shd w:val="clear" w:color="auto" w:fill="auto"/>
            <w:vAlign w:val="center"/>
          </w:tcPr>
          <w:p w14:paraId="63E4A48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0209208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化学与生命科学</w:t>
            </w:r>
          </w:p>
          <w:p w14:paraId="408F5BA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学院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CD3D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1E319935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253B06BA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7651B45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715A1FFA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092069A2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C85271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C98A30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420C5F9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57AA4160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2C45F6E9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4F7399A1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24FCC54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B0E6E36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652C641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3FF3FA9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98F74D4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CC2B0A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DA105BA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C9C82C2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99A631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1D794B05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6CD6895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</w:tr>
      <w:tr w14:paraId="0A692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15" w:type="dxa"/>
            <w:shd w:val="clear" w:color="auto" w:fill="auto"/>
            <w:vAlign w:val="center"/>
          </w:tcPr>
          <w:p w14:paraId="1BF79B5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FB767B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建筑与材料工程</w:t>
            </w:r>
          </w:p>
          <w:p w14:paraId="24AAE49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学院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E2C7F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2B5599D6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40B07409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3CD650A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36DA0730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28E5800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F29D0F6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88CFBB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12B43E36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7B4E0518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0A21E8D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2A20BBD7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3A22CB43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FF92BC5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557FC297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78C4E495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24E3F17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F92799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6DC587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77BDC33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12E1161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725799E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0F22838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</w:tr>
      <w:tr w14:paraId="02241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15" w:type="dxa"/>
            <w:shd w:val="clear" w:color="auto" w:fill="auto"/>
            <w:vAlign w:val="center"/>
          </w:tcPr>
          <w:p w14:paraId="170F768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EBDD20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计算机学院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980E8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15F402F4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F88E8F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44F1D84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0C26D9C9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748D6834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21340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BE22394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FF2F674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580ACC31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6B915C40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48478E47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0BD262B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E954EC1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643000C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6F9EF08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3D934E34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0AED3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903E0D3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1A0BC6E7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0658B16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3B6589C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26E4B9C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</w:tr>
      <w:tr w14:paraId="1EF8D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15" w:type="dxa"/>
            <w:shd w:val="clear" w:color="auto" w:fill="auto"/>
            <w:vAlign w:val="center"/>
          </w:tcPr>
          <w:p w14:paraId="2B0E449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9571CB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管理学院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1414A0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0E4BD66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3BAFF89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12D3A17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2A0A2223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27351985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1FC90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22AA4F1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7126B2AA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71E5505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4DD07D71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B82FFB5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3394A959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0C2E0D9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42D66896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B1033C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082A76D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93FD897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D27EB7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5C9BDC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73DF8F9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1C7A017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10CE7E03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</w:tr>
      <w:tr w14:paraId="1B34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315" w:type="dxa"/>
            <w:shd w:val="clear" w:color="auto" w:fill="auto"/>
            <w:vAlign w:val="center"/>
          </w:tcPr>
          <w:p w14:paraId="4BC4354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54EFD05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艺术学院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810238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0" w:type="dxa"/>
            <w:shd w:val="clear" w:color="auto" w:fill="auto"/>
            <w:vAlign w:val="center"/>
          </w:tcPr>
          <w:p w14:paraId="44A9C7C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3" w:type="dxa"/>
            <w:shd w:val="clear" w:color="auto" w:fill="auto"/>
            <w:vAlign w:val="center"/>
          </w:tcPr>
          <w:p w14:paraId="05ABEE7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658A9B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7" w:type="dxa"/>
            <w:shd w:val="clear" w:color="auto" w:fill="auto"/>
            <w:vAlign w:val="center"/>
          </w:tcPr>
          <w:p w14:paraId="6790014E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17" w:type="dxa"/>
            <w:shd w:val="clear" w:color="auto" w:fill="auto"/>
            <w:vAlign w:val="center"/>
          </w:tcPr>
          <w:p w14:paraId="392EC331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65ECA1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5B8F33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7" w:type="dxa"/>
            <w:shd w:val="clear" w:color="auto" w:fill="auto"/>
            <w:vAlign w:val="center"/>
          </w:tcPr>
          <w:p w14:paraId="328A1655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64" w:type="dxa"/>
            <w:shd w:val="clear" w:color="auto" w:fill="auto"/>
            <w:vAlign w:val="center"/>
          </w:tcPr>
          <w:p w14:paraId="1E989A86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82" w:type="dxa"/>
            <w:shd w:val="clear" w:color="auto" w:fill="auto"/>
            <w:vAlign w:val="center"/>
          </w:tcPr>
          <w:p w14:paraId="1B366175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50EA238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41C45D2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05A8AF2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348" w:type="dxa"/>
            <w:shd w:val="clear" w:color="auto" w:fill="auto"/>
            <w:vAlign w:val="center"/>
          </w:tcPr>
          <w:p w14:paraId="1955CB8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2589E8FD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1996AEC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E2F51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10C23F3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7F663E7F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39E68FFC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CB9E9A1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shd w:val="clear" w:color="auto" w:fill="auto"/>
            <w:vAlign w:val="center"/>
          </w:tcPr>
          <w:p w14:paraId="5F4AD62B">
            <w:pPr>
              <w:spacing w:line="240" w:lineRule="exact"/>
              <w:jc w:val="center"/>
              <w:rPr>
                <w:rFonts w:cs="Calibri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cs="Calibri" w:asciiTheme="minorEastAsia" w:hAnsiTheme="minorEastAsia"/>
                <w:color w:val="000000"/>
                <w:sz w:val="18"/>
                <w:szCs w:val="18"/>
              </w:rPr>
              <w:t>　</w:t>
            </w:r>
          </w:p>
        </w:tc>
      </w:tr>
    </w:tbl>
    <w:p w14:paraId="772CD025"/>
    <w:p w14:paraId="45B9F353">
      <w:pPr>
        <w:pStyle w:val="2"/>
        <w:rPr>
          <w:bCs w:val="0"/>
          <w:sz w:val="36"/>
          <w:szCs w:val="36"/>
        </w:rPr>
      </w:pPr>
      <w:r>
        <w:rPr>
          <w:rFonts w:hint="eastAsia"/>
          <w:bCs w:val="0"/>
          <w:sz w:val="36"/>
          <w:szCs w:val="36"/>
        </w:rPr>
        <w:t>附件3 非教学单位2024年度工作目标任务书考核自评表</w:t>
      </w:r>
    </w:p>
    <w:tbl>
      <w:tblPr>
        <w:tblStyle w:val="4"/>
        <w:tblW w:w="14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73"/>
        <w:gridCol w:w="959"/>
        <w:gridCol w:w="1435"/>
        <w:gridCol w:w="5159"/>
        <w:gridCol w:w="1148"/>
        <w:gridCol w:w="1914"/>
        <w:gridCol w:w="705"/>
        <w:gridCol w:w="2749"/>
      </w:tblGrid>
      <w:tr w14:paraId="4ACB7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tblHeader/>
          <w:jc w:val="center"/>
        </w:trPr>
        <w:tc>
          <w:tcPr>
            <w:tcW w:w="8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DDDC4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指标</w:t>
            </w:r>
          </w:p>
          <w:p w14:paraId="4B2F232A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类别</w:t>
            </w:r>
          </w:p>
        </w:tc>
        <w:tc>
          <w:tcPr>
            <w:tcW w:w="9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1D338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一级</w:t>
            </w:r>
          </w:p>
          <w:p w14:paraId="5D92CAF3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指标</w:t>
            </w:r>
          </w:p>
        </w:tc>
        <w:tc>
          <w:tcPr>
            <w:tcW w:w="14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4C8CF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二级指标</w:t>
            </w:r>
          </w:p>
        </w:tc>
        <w:tc>
          <w:tcPr>
            <w:tcW w:w="51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2DB267">
            <w:pPr>
              <w:spacing w:line="260" w:lineRule="exact"/>
              <w:jc w:val="center"/>
              <w:rPr>
                <w:rFonts w:cs="宋体"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指标内容（任务描述与指标值）</w:t>
            </w:r>
          </w:p>
        </w:tc>
        <w:tc>
          <w:tcPr>
            <w:tcW w:w="11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15768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分值</w:t>
            </w:r>
          </w:p>
        </w:tc>
        <w:tc>
          <w:tcPr>
            <w:tcW w:w="19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2A39DE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 xml:space="preserve">计分标准 </w:t>
            </w:r>
          </w:p>
        </w:tc>
        <w:tc>
          <w:tcPr>
            <w:tcW w:w="7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D2F7C4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自评</w:t>
            </w:r>
          </w:p>
          <w:p w14:paraId="34C34E8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打分</w:t>
            </w:r>
          </w:p>
        </w:tc>
        <w:tc>
          <w:tcPr>
            <w:tcW w:w="27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9C817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支撑材料目录</w:t>
            </w:r>
          </w:p>
          <w:p w14:paraId="6A598902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Cs w:val="21"/>
                <w:highlight w:val="yellow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szCs w:val="21"/>
                <w:highlight w:val="yellow"/>
              </w:rPr>
              <w:t>支撑材料仅需提供电子版</w:t>
            </w:r>
            <w:r>
              <w:rPr>
                <w:rFonts w:hint="eastAsia" w:asciiTheme="minorEastAsia" w:hAnsiTheme="minorEastAsia"/>
                <w:b/>
                <w:szCs w:val="21"/>
                <w:highlight w:val="yellow"/>
              </w:rPr>
              <w:t>）</w:t>
            </w:r>
          </w:p>
        </w:tc>
      </w:tr>
      <w:tr w14:paraId="19FE5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873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63F55E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发展性</w:t>
            </w:r>
          </w:p>
          <w:p w14:paraId="413D682A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</w:t>
            </w:r>
          </w:p>
          <w:p w14:paraId="4DBBDABE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（60分）</w:t>
            </w:r>
          </w:p>
        </w:tc>
        <w:tc>
          <w:tcPr>
            <w:tcW w:w="95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8DAA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主要业务</w:t>
            </w:r>
          </w:p>
          <w:p w14:paraId="7D4B57A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</w:t>
            </w:r>
          </w:p>
        </w:tc>
        <w:tc>
          <w:tcPr>
            <w:tcW w:w="659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FC8C5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AD81B4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C9131E">
            <w:pPr>
              <w:spacing w:line="26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1.核心量化任务按完成率赋分，超额完成部分按比例折算，封顶值不超过该项目得分的50%，且单项超额加分不超过3分；</w:t>
            </w:r>
          </w:p>
          <w:p w14:paraId="10F20419">
            <w:pPr>
              <w:spacing w:line="2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无量化任务或任务标准不明确的，有标志性成果视为完成；出台制度或形成报告材料的，正式发文视为完成；举办会议或活动的，按期进行视为完成；建成新机构、系统或平台等的，正式发文或运行视为完成；体制机制改革的，学校决策会议认定后视为完成；其他情形由领导小组根据实际情况认定。</w:t>
            </w:r>
          </w:p>
        </w:tc>
        <w:tc>
          <w:tcPr>
            <w:tcW w:w="7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D860A">
            <w:pPr>
              <w:spacing w:line="260" w:lineRule="exac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7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74689">
            <w:pPr>
              <w:spacing w:line="260" w:lineRule="exact"/>
              <w:rPr>
                <w:rFonts w:cs="宋体" w:asciiTheme="minorEastAsia" w:hAnsiTheme="minorEastAsia"/>
                <w:szCs w:val="21"/>
              </w:rPr>
            </w:pPr>
          </w:p>
        </w:tc>
      </w:tr>
      <w:tr w14:paraId="2C385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873" w:type="dxa"/>
            <w:vMerge w:val="continue"/>
            <w:vAlign w:val="center"/>
          </w:tcPr>
          <w:p w14:paraId="04DED7F7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Merge w:val="continue"/>
            <w:vAlign w:val="center"/>
          </w:tcPr>
          <w:p w14:paraId="538F6945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59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4E5B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1EFA0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44400A34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18DCF305">
            <w:pPr>
              <w:spacing w:line="260" w:lineRule="exac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749" w:type="dxa"/>
            <w:vAlign w:val="center"/>
          </w:tcPr>
          <w:p w14:paraId="51900CC3">
            <w:pPr>
              <w:spacing w:line="26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3A5B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873" w:type="dxa"/>
            <w:vMerge w:val="continue"/>
            <w:vAlign w:val="center"/>
          </w:tcPr>
          <w:p w14:paraId="0D5F416C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Merge w:val="continue"/>
            <w:vAlign w:val="center"/>
          </w:tcPr>
          <w:p w14:paraId="7CBDCB38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59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BC14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707FB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260FFF92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5279BE10">
            <w:pPr>
              <w:spacing w:line="260" w:lineRule="exac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749" w:type="dxa"/>
            <w:vAlign w:val="center"/>
          </w:tcPr>
          <w:p w14:paraId="48E03B3C">
            <w:pPr>
              <w:spacing w:line="26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5367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873" w:type="dxa"/>
            <w:vMerge w:val="continue"/>
            <w:vAlign w:val="center"/>
          </w:tcPr>
          <w:p w14:paraId="1F720651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Merge w:val="continue"/>
            <w:vAlign w:val="center"/>
          </w:tcPr>
          <w:p w14:paraId="25551C5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59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EDB54C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B3415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1CC8C20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6AD7402E">
            <w:pPr>
              <w:spacing w:line="260" w:lineRule="exac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749" w:type="dxa"/>
            <w:vAlign w:val="center"/>
          </w:tcPr>
          <w:p w14:paraId="295B7EC8">
            <w:pPr>
              <w:spacing w:line="26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096D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873" w:type="dxa"/>
            <w:vMerge w:val="continue"/>
            <w:vAlign w:val="center"/>
          </w:tcPr>
          <w:p w14:paraId="64460A3F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Merge w:val="continue"/>
            <w:vAlign w:val="center"/>
          </w:tcPr>
          <w:p w14:paraId="49A75D1E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59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1158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68A2E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6BFCBC7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08FEA547">
            <w:pPr>
              <w:spacing w:line="260" w:lineRule="exac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749" w:type="dxa"/>
            <w:vAlign w:val="center"/>
          </w:tcPr>
          <w:p w14:paraId="660E3BBC">
            <w:pPr>
              <w:spacing w:line="26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7F96E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873" w:type="dxa"/>
            <w:vMerge w:val="continue"/>
            <w:vAlign w:val="center"/>
          </w:tcPr>
          <w:p w14:paraId="538DBE30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Merge w:val="continue"/>
            <w:vAlign w:val="center"/>
          </w:tcPr>
          <w:p w14:paraId="00A5E89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59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EFEAB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225F1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719F495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7082C4B9">
            <w:pPr>
              <w:spacing w:line="260" w:lineRule="exac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749" w:type="dxa"/>
            <w:vAlign w:val="center"/>
          </w:tcPr>
          <w:p w14:paraId="28B314E9">
            <w:pPr>
              <w:spacing w:line="26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1CE62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873" w:type="dxa"/>
            <w:vMerge w:val="continue"/>
            <w:vAlign w:val="center"/>
          </w:tcPr>
          <w:p w14:paraId="03B7FF4E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Merge w:val="continue"/>
            <w:vAlign w:val="center"/>
          </w:tcPr>
          <w:p w14:paraId="1DEA662D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59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D10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293BF6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0A686ABA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340A4AC4">
            <w:pPr>
              <w:spacing w:line="260" w:lineRule="exac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749" w:type="dxa"/>
            <w:vAlign w:val="center"/>
          </w:tcPr>
          <w:p w14:paraId="35D1A5FC">
            <w:pPr>
              <w:spacing w:line="26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6FD0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873" w:type="dxa"/>
            <w:vMerge w:val="continue"/>
            <w:vAlign w:val="center"/>
          </w:tcPr>
          <w:p w14:paraId="5F45A0DD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Merge w:val="continue"/>
            <w:vAlign w:val="center"/>
          </w:tcPr>
          <w:p w14:paraId="2005312F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59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08E6BC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3237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3968CEB4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43B20AFE">
            <w:pPr>
              <w:spacing w:line="260" w:lineRule="exac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749" w:type="dxa"/>
            <w:vAlign w:val="center"/>
          </w:tcPr>
          <w:p w14:paraId="39568D9B">
            <w:pPr>
              <w:spacing w:line="26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3363D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873" w:type="dxa"/>
            <w:vMerge w:val="continue"/>
            <w:vAlign w:val="center"/>
          </w:tcPr>
          <w:p w14:paraId="2A8CF376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Merge w:val="continue"/>
            <w:vAlign w:val="center"/>
          </w:tcPr>
          <w:p w14:paraId="0B52D010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59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56310E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3B1880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422B8AE2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11E67365">
            <w:pPr>
              <w:spacing w:line="260" w:lineRule="exac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749" w:type="dxa"/>
            <w:vAlign w:val="center"/>
          </w:tcPr>
          <w:p w14:paraId="00610496">
            <w:pPr>
              <w:spacing w:line="26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46019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873" w:type="dxa"/>
            <w:vMerge w:val="continue"/>
            <w:vAlign w:val="center"/>
          </w:tcPr>
          <w:p w14:paraId="15AEC1FE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dxa"/>
            <w:vMerge w:val="continue"/>
            <w:vAlign w:val="center"/>
          </w:tcPr>
          <w:p w14:paraId="15C7E4E5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659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49293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EB444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14" w:type="dxa"/>
            <w:vMerge w:val="continue"/>
            <w:vAlign w:val="center"/>
          </w:tcPr>
          <w:p w14:paraId="4E2106F9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3D5CEEBB">
            <w:pPr>
              <w:spacing w:line="260" w:lineRule="exact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749" w:type="dxa"/>
            <w:vAlign w:val="center"/>
          </w:tcPr>
          <w:p w14:paraId="17FCA63B">
            <w:pPr>
              <w:spacing w:line="26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2515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8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77DC4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高质量</w:t>
            </w:r>
          </w:p>
          <w:p w14:paraId="7C4C81B8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目标</w:t>
            </w:r>
          </w:p>
        </w:tc>
        <w:tc>
          <w:tcPr>
            <w:tcW w:w="9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999E6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标志性</w:t>
            </w:r>
          </w:p>
          <w:p w14:paraId="6B1E9DE7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成果</w:t>
            </w:r>
          </w:p>
        </w:tc>
        <w:tc>
          <w:tcPr>
            <w:tcW w:w="659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9B0B2">
            <w:pPr>
              <w:spacing w:line="260" w:lineRule="exact"/>
              <w:rPr>
                <w:sz w:val="18"/>
                <w:szCs w:val="18"/>
              </w:rPr>
            </w:pPr>
          </w:p>
        </w:tc>
        <w:tc>
          <w:tcPr>
            <w:tcW w:w="11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867C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自选加分项</w:t>
            </w:r>
          </w:p>
        </w:tc>
        <w:tc>
          <w:tcPr>
            <w:tcW w:w="191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EA61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每完成1个计5分</w:t>
            </w:r>
          </w:p>
        </w:tc>
        <w:tc>
          <w:tcPr>
            <w:tcW w:w="70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755CA">
            <w:pPr>
              <w:spacing w:line="26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  <w:tc>
          <w:tcPr>
            <w:tcW w:w="274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EF8CB">
            <w:pPr>
              <w:spacing w:line="260" w:lineRule="exact"/>
              <w:jc w:val="center"/>
              <w:rPr>
                <w:rFonts w:cs="宋体" w:asciiTheme="minorEastAsia" w:hAnsiTheme="minorEastAsia"/>
                <w:szCs w:val="21"/>
              </w:rPr>
            </w:pPr>
          </w:p>
        </w:tc>
      </w:tr>
      <w:tr w14:paraId="1EEC6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atLeast"/>
          <w:tblHeader/>
          <w:jc w:val="center"/>
        </w:trPr>
        <w:tc>
          <w:tcPr>
            <w:tcW w:w="8426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4E909">
            <w:pPr>
              <w:spacing w:line="2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自评总分</w:t>
            </w:r>
          </w:p>
        </w:tc>
        <w:tc>
          <w:tcPr>
            <w:tcW w:w="6516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312CF0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  <w:p w14:paraId="065261B4">
            <w:pPr>
              <w:spacing w:line="2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　</w:t>
            </w:r>
          </w:p>
        </w:tc>
      </w:tr>
    </w:tbl>
    <w:p w14:paraId="45EFEC29"/>
    <w:p w14:paraId="495782EE"/>
    <w:p w14:paraId="0E695D01">
      <w:pPr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392430</wp:posOffset>
                </wp:positionV>
                <wp:extent cx="1510030" cy="1005840"/>
                <wp:effectExtent l="0" t="0" r="33020" b="228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030" cy="100584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05pt;margin-top:30.9pt;height:79.2pt;width:118.9pt;z-index:251662336;mso-width-relative:page;mso-height-relative:page;" filled="f" stroked="t" coordsize="21600,21600" o:gfxdata="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6FUof1QAA&#10;AAkBAAAPAAAAAAAAAAEAIAAAACIAAABkcnMvZG93bnJldi54bWxQSwECFAAUAAAACACHTuJAfUMm&#10;KOgBAAC3AwAADgAAAAAAAAABACAAAAAkAQAAZHJzL2Uyb0RvYy54bWxQSwUGAAAAAAYABgBZAQAA&#10;fgUAAAAA&#10;">
                <v:fill on="f" focussize="0,0"/>
                <v:stroke weight="0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sz w:val="36"/>
          <w:szCs w:val="36"/>
        </w:rPr>
        <w:t>附件4</w:t>
      </w:r>
      <w:r>
        <w:rPr>
          <w:rFonts w:hint="eastAsia" w:ascii="方正小标宋简体" w:hAnsi="方正小标宋简体" w:eastAsia="方正小标宋简体"/>
          <w:sz w:val="36"/>
          <w:szCs w:val="36"/>
        </w:rPr>
        <w:t xml:space="preserve"> 非教学单位2024</w:t>
      </w:r>
      <w:r>
        <w:rPr>
          <w:rFonts w:hint="eastAsia" w:ascii="方正小标宋简体" w:hAnsi="方正小标宋简体" w:eastAsia="方正小标宋简体"/>
          <w:sz w:val="36"/>
          <w:szCs w:val="36"/>
        </w:rPr>
        <w:t>年度工作目标考核结果汇总表</w:t>
      </w:r>
      <w:bookmarkStart w:id="2" w:name="_GoBack"/>
      <w:bookmarkEnd w:id="2"/>
    </w:p>
    <w:tbl>
      <w:tblPr>
        <w:tblStyle w:val="4"/>
        <w:tblW w:w="149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380"/>
        <w:gridCol w:w="695"/>
        <w:gridCol w:w="709"/>
        <w:gridCol w:w="708"/>
        <w:gridCol w:w="709"/>
        <w:gridCol w:w="708"/>
        <w:gridCol w:w="397"/>
        <w:gridCol w:w="397"/>
        <w:gridCol w:w="706"/>
        <w:gridCol w:w="567"/>
        <w:gridCol w:w="567"/>
        <w:gridCol w:w="567"/>
        <w:gridCol w:w="567"/>
        <w:gridCol w:w="567"/>
        <w:gridCol w:w="567"/>
        <w:gridCol w:w="567"/>
        <w:gridCol w:w="567"/>
        <w:gridCol w:w="396"/>
        <w:gridCol w:w="567"/>
        <w:gridCol w:w="1091"/>
        <w:gridCol w:w="517"/>
      </w:tblGrid>
      <w:tr w14:paraId="3A741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8A363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序号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4D04">
            <w:pPr>
              <w:widowControl/>
              <w:jc w:val="right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19685</wp:posOffset>
                      </wp:positionV>
                      <wp:extent cx="1483995" cy="422910"/>
                      <wp:effectExtent l="1270" t="4445" r="19685" b="1079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3995" cy="42291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1.7pt;margin-top:1.55pt;height:33.3pt;width:116.85pt;z-index:251661312;mso-width-relative:page;mso-height-relative:page;" filled="f" stroked="t" coordsize="21600,21600" o:gfxdata="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cNNOl1QAA&#10;AAcBAAAPAAAAAAAAAAEAIAAAACIAAABkcnMvZG93bnJldi54bWxQSwECFAAUAAAACACHTuJAddt8&#10;++gBAAC2AwAADgAAAAAAAAABACAAAAAkAQAAZHJzL2Uyb0RvYy54bWxQSwUGAAAAAAYABgBZAQAA&#10;fgUAAAAA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类别</w:t>
            </w:r>
          </w:p>
          <w:p w14:paraId="1640A940">
            <w:pPr>
              <w:widowControl/>
              <w:jc w:val="right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14:paraId="7F68FCED">
            <w:pPr>
              <w:widowControl/>
              <w:jc w:val="right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 xml:space="preserve">              计分</w:t>
            </w:r>
          </w:p>
          <w:p w14:paraId="0E74009A">
            <w:pPr>
              <w:widowControl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单位名称</w:t>
            </w:r>
          </w:p>
        </w:tc>
        <w:tc>
          <w:tcPr>
            <w:tcW w:w="50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97E23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基础性目标</w:t>
            </w:r>
          </w:p>
        </w:tc>
        <w:tc>
          <w:tcPr>
            <w:tcW w:w="5499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94B7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发展性目标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E71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高质量</w:t>
            </w:r>
          </w:p>
          <w:p w14:paraId="13878320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目标</w:t>
            </w:r>
          </w:p>
        </w:tc>
        <w:tc>
          <w:tcPr>
            <w:tcW w:w="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06F2A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合计</w:t>
            </w:r>
          </w:p>
        </w:tc>
      </w:tr>
      <w:tr w14:paraId="0E2A5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CF28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8C67A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D4F6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党建工作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567A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法治建设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A14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财务管理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1B7D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资产管理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2E4B6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档案管理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34425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安全管理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D74D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其他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3DD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综合测评</w:t>
            </w:r>
          </w:p>
        </w:tc>
        <w:tc>
          <w:tcPr>
            <w:tcW w:w="5499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DC1B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2B8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8D6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49657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2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6082"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>分值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11EF4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929C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0193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BF68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0CCEB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B140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AE77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E896"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54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67D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22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完成1个</w:t>
            </w:r>
          </w:p>
          <w:p w14:paraId="2EFD71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计5分</w:t>
            </w: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49933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 w14:paraId="1290E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301D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514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党政办公室、机关党委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910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CA2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A87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209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738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475A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E67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BF68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1165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D02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265A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B76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CF4C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ACAA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41B7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13A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A503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7277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6824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03B4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056B2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1576C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066F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纪委、监察专员办公室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D4D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9B6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4DD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6BF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9FE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8D96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E0DF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2D4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898C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E03B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2FF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446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0B87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428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4D7C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88B5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8F5F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D6A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C20C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0D33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2B687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B2B5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A9184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组织部（党校）、统战部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658D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AB6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4FF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68E8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305D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11F0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FF67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C83E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AA40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68AC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F18F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D25C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3AE2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C64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B571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3F5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89BA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1CA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2B2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C68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44447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8530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4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71E48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宣传部（新闻中心）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7BE0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D6F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4904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7B83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EC2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689E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1FA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A7F2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C9EE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855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D656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119B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CF3C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D90B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DE7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91B5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B2D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1CFF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1FCD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B69D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29DBA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211D4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5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8415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教师工作部、人事处（教师发展中心）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792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96F9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189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FF2D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D7E6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3CE9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51B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005D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E0C4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136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6D12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BC17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367B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251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D9AF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66C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858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688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BC9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1E5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575CC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2899A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6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5CE6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学工部（处）、人民武装部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940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1A7B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9CD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9AFB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B847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2A1D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51C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6691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AD4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3B3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87D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62D2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1E9E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A51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C97F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8EF4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62F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2F03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18B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AE69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298D5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0299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7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A30A1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团委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EDE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F50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D44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8AB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56E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8264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6ACA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054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D1D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E55E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7BF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F927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DBDD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DA8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3245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662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352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A1BC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0516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60F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399AF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A690B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8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F8F28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保卫部（处）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A54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E78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86B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809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D6DF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5E4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4684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4C8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C9C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071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49F9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09D1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D66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A40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32D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9816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F41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FCA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2D3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792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66BA9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77E3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9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F082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离退休工作部（处）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761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463B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144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6C01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F02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B5D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55A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1050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43E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F8B5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D00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935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9149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BEB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D1EA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279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DF05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5391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A6BD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098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631A2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6CFE1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10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E10C3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工会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A7AD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B30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D08B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D5CF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765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7DFB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CFA3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2FB8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62D9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D5F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663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7DF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F6C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9B42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EC3C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D900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2067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693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C55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C6B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047E4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90E72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11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60953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发展规划处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16B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B15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337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76B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A40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071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348E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A1B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040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BCB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37A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9211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CB53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1C5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F706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328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E65E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4200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D2F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143D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5DD4C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EE5C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12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3004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教务处（语言文字工作委员会办公室）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DC54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D153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58D7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D2CD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C1A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0BE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EE1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456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57B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78C2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C1E5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BF08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344E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890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55E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EE7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A46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5AAB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4145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7EB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3D4E9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E560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13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E6334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科研处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B077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646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EDD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33A7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CC1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EE29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E0B4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53B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7EF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BC2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E455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053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AB8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3B8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01A4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F462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74F9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7448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6569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717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7A0EC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F2E25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14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3A6C8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学科建设办公室（研究生处）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9CA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534A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D403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1D76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0037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FC9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96FD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198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8F2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50C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EDC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270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854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B1E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8E28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919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843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D99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46F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698F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40616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A618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36427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招生就业处、创新创业学院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A3A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5DE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8AA8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EA1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8CD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DCA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53E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1501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ECE0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E114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4C89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0DD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F60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400D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2E8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A66D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3A6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12C8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13E1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0E7C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310D3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614D1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16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8F6BF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财务处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A2AB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937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85A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F85A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5E2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EE9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5D0A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375F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EC68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DC0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737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C4C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190B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29F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29D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D55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F64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6CF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77F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A3A2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6756A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6CAD6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17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E31F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审计处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6EE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3299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02DD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6A4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1245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0C91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4B5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2D6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B82E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6A03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99F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736D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82F1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98C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FC8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09F7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4F09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0DFA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A002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4F052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86E37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18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B91D4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国有资产管理处（招投标管理中心）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E42B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49DC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5386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F72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876B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D28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105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0F41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A8A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75C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533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9F4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A47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A57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B33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0757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4A7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5131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B2A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3717A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3B60E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19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F268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基建处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0336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F81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F2AB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E2C9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7513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8782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CB7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779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8385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81A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722A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31FC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1CB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B6F9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E8E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975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C1C7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760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F47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71C9D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DD32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20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9DF69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国际交流与合作处（港澳台事务办公室）、国际学院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4514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51A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44DF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38FC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FA62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A0D5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6CE2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A5D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88E8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DC8F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A1E6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1311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F97E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A67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6BED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2168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3199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310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54B5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406C4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3984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21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72C1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校友工作与合作发展处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C3C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EFA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2BC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B787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771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A9DF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1E90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B48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04F9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D120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4F67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390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2F0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66AF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581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023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98C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8D1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8ECC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5C142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E240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22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8ACF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教师教育学院、省中小学教师继续教育中心、省普通教育干部培训中心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30F0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213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59D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EF7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4367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F3A3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B52B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3C2F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F5C8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382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ED1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5C7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4485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3FA9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BDD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82CA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D24F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8D8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7340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4AD49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E0DE6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23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D1A2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教学质量监测与评估中心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CFE1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57F2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23EA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3B1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688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A2A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97C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81B0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473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72E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1BC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5CF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8D8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67AB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BF1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B596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4F7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7EC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D94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03194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F79E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24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B929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光谷教育学院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CFE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2F44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25F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841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24F3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A9C0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1A15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9984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76EA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3334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239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5384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A3FA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57DB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D3E5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7F4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EC1D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7796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CA5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7ACEB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7735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25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C908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图书馆、档案馆（校史馆）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C1F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120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68F0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661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7663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6D3D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AB9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98CE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765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D18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05B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C6D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638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5439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E21D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AF27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81DF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017A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7921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45DA5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9F659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26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B875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信息化办公室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3C47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5FC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2655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F7A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1B2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7B5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CB3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ED0D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279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48D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416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E61B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10F5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BE3E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C32B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7229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E3C9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A4F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EA9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7AC96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ABAB6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27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466C4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校区协调办公室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5FF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8B0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AD56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F43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F8E0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5C3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EC0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F45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FA67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C08C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FD5E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3391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12A2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4423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B274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A8E2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A7EE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007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74A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298A3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17DE0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28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9E554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期刊社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FC4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2E3A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078E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325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6C25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67B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0AA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470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A04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5FC2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C40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CEC2D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5F6B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7AB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97B5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0E5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2945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8AB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8D4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702B3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E4595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29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69D5C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后勤保障部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6171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497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6D95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FCC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9F2E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73AA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76ED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9618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BE46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265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249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41E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BDCF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0056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1AC6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987B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55BD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384C4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050E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  <w:tr w14:paraId="73FA7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6033">
            <w:pPr>
              <w:widowControl/>
              <w:jc w:val="center"/>
              <w:textAlignment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30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F85E5"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武汉师院资产经营管理公司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736B9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827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061F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E3D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CB70C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3E8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D4C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17A2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5893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D9E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341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7152A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0207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6958F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AA6E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7C320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1C1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2E5B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3325">
            <w:pPr>
              <w:jc w:val="center"/>
              <w:rPr>
                <w:rFonts w:ascii="Tahoma" w:hAnsi="Tahoma" w:eastAsia="Tahoma" w:cs="Tahoma"/>
                <w:color w:val="000000"/>
                <w:sz w:val="22"/>
              </w:rPr>
            </w:pPr>
          </w:p>
        </w:tc>
      </w:tr>
    </w:tbl>
    <w:p w14:paraId="5EC67E3F"/>
    <w:p w14:paraId="735878AF">
      <w:pPr>
        <w:sectPr>
          <w:pgSz w:w="16838" w:h="11906" w:orient="landscape"/>
          <w:pgMar w:top="1474" w:right="1440" w:bottom="1474" w:left="1440" w:header="851" w:footer="992" w:gutter="0"/>
          <w:cols w:space="425" w:num="1"/>
          <w:docGrid w:type="lines" w:linePitch="312" w:charSpace="0"/>
        </w:sectPr>
      </w:pPr>
    </w:p>
    <w:p w14:paraId="6A14A0F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Cs w:val="0"/>
          <w:sz w:val="36"/>
          <w:szCs w:val="36"/>
        </w:rPr>
      </w:pPr>
      <w:r>
        <w:rPr>
          <w:rFonts w:hint="eastAsia"/>
          <w:bCs w:val="0"/>
          <w:sz w:val="36"/>
          <w:szCs w:val="36"/>
        </w:rPr>
        <w:t>附件5  二级单位年度目标管理</w:t>
      </w:r>
    </w:p>
    <w:p w14:paraId="63778DAF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Cs w:val="0"/>
          <w:sz w:val="36"/>
          <w:szCs w:val="36"/>
        </w:rPr>
      </w:pPr>
      <w:r>
        <w:rPr>
          <w:rFonts w:hint="eastAsia"/>
          <w:bCs w:val="0"/>
          <w:sz w:val="36"/>
          <w:szCs w:val="36"/>
        </w:rPr>
        <w:t>优秀奖、特别贡献奖“一票否决”审查表</w:t>
      </w:r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27"/>
        <w:gridCol w:w="3018"/>
        <w:gridCol w:w="3409"/>
      </w:tblGrid>
      <w:tr w14:paraId="0E405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4D92F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审查单位：</w:t>
            </w:r>
          </w:p>
        </w:tc>
        <w:tc>
          <w:tcPr>
            <w:tcW w:w="3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D05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时间：</w:t>
            </w:r>
          </w:p>
        </w:tc>
      </w:tr>
      <w:tr w14:paraId="1C046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18D4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“一票否决”详情</w:t>
            </w:r>
          </w:p>
        </w:tc>
      </w:tr>
      <w:tr w14:paraId="27F06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51896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涉及二级单位</w:t>
            </w:r>
          </w:p>
        </w:tc>
        <w:tc>
          <w:tcPr>
            <w:tcW w:w="6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4A74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70EE0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  <w:jc w:val="center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266EE">
            <w:pPr>
              <w:ind w:firstLine="176" w:firstLineChars="63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涉及事由:</w:t>
            </w:r>
          </w:p>
        </w:tc>
      </w:tr>
      <w:tr w14:paraId="44E71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B3FB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审查单位意见</w:t>
            </w:r>
          </w:p>
        </w:tc>
        <w:tc>
          <w:tcPr>
            <w:tcW w:w="6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4B90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05453C5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37DD219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7BCF458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 xml:space="preserve">                           签章:</w:t>
            </w:r>
          </w:p>
        </w:tc>
      </w:tr>
      <w:tr w14:paraId="70FB1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7D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领导小组</w:t>
            </w:r>
          </w:p>
          <w:p w14:paraId="7838213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审议意见</w:t>
            </w:r>
          </w:p>
        </w:tc>
        <w:tc>
          <w:tcPr>
            <w:tcW w:w="6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EC98D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63CC752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14:paraId="6512A1C4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14:paraId="715B1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2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B478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党委常委会</w:t>
            </w:r>
          </w:p>
          <w:p w14:paraId="2E0A07B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会议审定结果</w:t>
            </w:r>
          </w:p>
        </w:tc>
        <w:tc>
          <w:tcPr>
            <w:tcW w:w="6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42E85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1C36322C">
      <w:pPr>
        <w:spacing w:line="360" w:lineRule="auto"/>
        <w:rPr>
          <w:rFonts w:ascii="宋体" w:hAnsi="宋体" w:eastAsia="宋体"/>
          <w:sz w:val="28"/>
          <w:szCs w:val="28"/>
        </w:rPr>
      </w:pPr>
    </w:p>
    <w:p w14:paraId="6F4ED34A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A1216C2-2556-4841-8AE1-9C40EE0F747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3CA2A9BB-D0AC-407D-975D-EA36BEC013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BA9D05F-F8E2-45B3-842F-C2102CE5A2C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F4B7D8A1-23F4-4CC3-B1D9-D0A48CA72A9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497766A9-2494-474A-A142-BF5C967190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C272D"/>
    <w:rsid w:val="004358CF"/>
    <w:rsid w:val="007476B8"/>
    <w:rsid w:val="008A73CB"/>
    <w:rsid w:val="0092004F"/>
    <w:rsid w:val="00C817BA"/>
    <w:rsid w:val="00CE0336"/>
    <w:rsid w:val="00D57A65"/>
    <w:rsid w:val="03385656"/>
    <w:rsid w:val="045F383B"/>
    <w:rsid w:val="05A21435"/>
    <w:rsid w:val="05E41A4E"/>
    <w:rsid w:val="0AE918B4"/>
    <w:rsid w:val="0DC14CEB"/>
    <w:rsid w:val="174028F4"/>
    <w:rsid w:val="181D0D22"/>
    <w:rsid w:val="1F666BD8"/>
    <w:rsid w:val="223711DD"/>
    <w:rsid w:val="24EE7D9B"/>
    <w:rsid w:val="25060100"/>
    <w:rsid w:val="254C272D"/>
    <w:rsid w:val="293D5011"/>
    <w:rsid w:val="2F100F76"/>
    <w:rsid w:val="31041446"/>
    <w:rsid w:val="32737B32"/>
    <w:rsid w:val="3D5F6F75"/>
    <w:rsid w:val="42F554ED"/>
    <w:rsid w:val="52B26596"/>
    <w:rsid w:val="53754267"/>
    <w:rsid w:val="56E31E5A"/>
    <w:rsid w:val="5A7220F6"/>
    <w:rsid w:val="6BD12BF8"/>
    <w:rsid w:val="72127886"/>
    <w:rsid w:val="76361FD5"/>
    <w:rsid w:val="76F67338"/>
    <w:rsid w:val="7E7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jc w:val="center"/>
      <w:outlineLvl w:val="0"/>
    </w:pPr>
    <w:rPr>
      <w:rFonts w:ascii="方正小标宋简体" w:hAnsi="方正小标宋简体" w:eastAsia="方正小标宋简体"/>
      <w:bCs/>
      <w:kern w:val="44"/>
      <w:sz w:val="32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5267</Words>
  <Characters>5714</Characters>
  <Lines>62</Lines>
  <Paragraphs>17</Paragraphs>
  <TotalTime>1</TotalTime>
  <ScaleCrop>false</ScaleCrop>
  <LinksUpToDate>false</LinksUpToDate>
  <CharactersWithSpaces>6013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2024-11-27T02:54:00Z</dcterms:created>
  <dc:creator>李茜</dc:creator>
  <cp:lastModifiedBy>sissi</cp:lastModifiedBy>
  <dcterms:modified xsi:type="dcterms:W3CDTF">2024-11-28T08:48:22Z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CA1454CF2265476BA4B6BC8C6441F55F_11</vt:lpwstr>
  </property>
</Properties>
</file>